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008" w:rsidRPr="005037A8" w:rsidRDefault="001C1008" w:rsidP="001C1008">
      <w:pPr>
        <w:jc w:val="center"/>
        <w:rPr>
          <w:rFonts w:ascii="Times New Roman" w:hAnsi="Times New Roman"/>
          <w:sz w:val="24"/>
          <w:szCs w:val="24"/>
        </w:rPr>
      </w:pPr>
      <w:r>
        <w:rPr>
          <w:rFonts w:ascii="Times New Roman" w:hAnsi="Times New Roman"/>
          <w:sz w:val="24"/>
          <w:szCs w:val="24"/>
        </w:rPr>
        <w:t>Annual Assessment Report</w:t>
      </w:r>
      <w:r>
        <w:rPr>
          <w:rFonts w:ascii="Times New Roman" w:hAnsi="Times New Roman"/>
          <w:sz w:val="24"/>
          <w:szCs w:val="24"/>
        </w:rPr>
        <w:br/>
        <w:t>2019-2020</w:t>
      </w:r>
      <w:r w:rsidRPr="005037A8">
        <w:rPr>
          <w:rFonts w:ascii="Times New Roman" w:hAnsi="Times New Roman"/>
          <w:sz w:val="24"/>
          <w:szCs w:val="24"/>
        </w:rPr>
        <w:br/>
        <w:t>University of Dubuque Th</w:t>
      </w:r>
      <w:r>
        <w:rPr>
          <w:rFonts w:ascii="Times New Roman" w:hAnsi="Times New Roman"/>
          <w:sz w:val="24"/>
          <w:szCs w:val="24"/>
        </w:rPr>
        <w:t>eological Seminary</w:t>
      </w:r>
      <w:r>
        <w:rPr>
          <w:rFonts w:ascii="Times New Roman" w:hAnsi="Times New Roman"/>
          <w:sz w:val="24"/>
          <w:szCs w:val="24"/>
        </w:rPr>
        <w:br/>
        <w:t>August 2020</w:t>
      </w:r>
    </w:p>
    <w:p w:rsidR="001C1008" w:rsidRPr="005037A8" w:rsidRDefault="001C1008" w:rsidP="001C1008">
      <w:pPr>
        <w:rPr>
          <w:rFonts w:ascii="Times New Roman" w:hAnsi="Times New Roman"/>
          <w:sz w:val="24"/>
          <w:szCs w:val="24"/>
        </w:rPr>
      </w:pPr>
    </w:p>
    <w:p w:rsidR="001C1008" w:rsidRDefault="001C1008" w:rsidP="001C1008">
      <w:pPr>
        <w:ind w:firstLine="720"/>
        <w:rPr>
          <w:rFonts w:ascii="Times New Roman" w:hAnsi="Times New Roman"/>
          <w:sz w:val="24"/>
          <w:szCs w:val="24"/>
        </w:rPr>
      </w:pPr>
      <w:r w:rsidRPr="005037A8">
        <w:rPr>
          <w:rFonts w:ascii="Times New Roman" w:hAnsi="Times New Roman"/>
          <w:sz w:val="24"/>
          <w:szCs w:val="24"/>
        </w:rPr>
        <w:t xml:space="preserve">This report summarizing </w:t>
      </w:r>
      <w:r>
        <w:rPr>
          <w:rFonts w:ascii="Times New Roman" w:hAnsi="Times New Roman"/>
          <w:sz w:val="24"/>
          <w:szCs w:val="24"/>
        </w:rPr>
        <w:t xml:space="preserve">seminary assessment for the </w:t>
      </w:r>
      <w:r>
        <w:rPr>
          <w:rFonts w:ascii="Times New Roman" w:hAnsi="Times New Roman"/>
          <w:sz w:val="24"/>
          <w:szCs w:val="24"/>
        </w:rPr>
        <w:t xml:space="preserve">2019-2020 </w:t>
      </w:r>
      <w:r w:rsidRPr="005037A8">
        <w:rPr>
          <w:rFonts w:ascii="Times New Roman" w:hAnsi="Times New Roman"/>
          <w:sz w:val="24"/>
          <w:szCs w:val="24"/>
        </w:rPr>
        <w:t>academic year is submitted to the President, Board of Trustees, Council of Advisors, and Faculty/Staff Council as a</w:t>
      </w:r>
      <w:r>
        <w:rPr>
          <w:rFonts w:ascii="Times New Roman" w:hAnsi="Times New Roman"/>
          <w:sz w:val="24"/>
          <w:szCs w:val="24"/>
        </w:rPr>
        <w:t xml:space="preserve"> part of the ongoing assessment </w:t>
      </w:r>
      <w:r w:rsidRPr="005037A8">
        <w:rPr>
          <w:rFonts w:ascii="Times New Roman" w:hAnsi="Times New Roman"/>
          <w:sz w:val="24"/>
          <w:szCs w:val="24"/>
        </w:rPr>
        <w:t xml:space="preserve">effort of the University of Dubuque Theological Seminary and is based on the assessment plan submitted to the Board of Commissioners of the Association of Theological Schools.  </w:t>
      </w:r>
    </w:p>
    <w:p w:rsidR="001C1008" w:rsidRPr="006761EA" w:rsidRDefault="001C1008" w:rsidP="001C1008">
      <w:pPr>
        <w:pStyle w:val="Default"/>
        <w:rPr>
          <w:rFonts w:ascii="Times New Roman" w:hAnsi="Times New Roman" w:cs="Times New Roman"/>
          <w:color w:val="auto"/>
        </w:rPr>
      </w:pPr>
      <w:r w:rsidRPr="006761EA">
        <w:rPr>
          <w:rFonts w:ascii="Times New Roman" w:hAnsi="Times New Roman" w:cs="Times New Roman"/>
          <w:color w:val="auto"/>
          <w:u w:val="single"/>
        </w:rPr>
        <w:t>Assessment Plan</w:t>
      </w:r>
      <w:r>
        <w:rPr>
          <w:rFonts w:ascii="Times New Roman" w:hAnsi="Times New Roman" w:cs="Times New Roman"/>
          <w:color w:val="auto"/>
        </w:rPr>
        <w:br/>
      </w:r>
    </w:p>
    <w:p w:rsidR="001C1008" w:rsidRPr="005037A8" w:rsidRDefault="001C1008" w:rsidP="001C1008">
      <w:pPr>
        <w:ind w:firstLine="720"/>
        <w:rPr>
          <w:rFonts w:ascii="Times New Roman" w:hAnsi="Times New Roman"/>
          <w:sz w:val="24"/>
          <w:szCs w:val="24"/>
        </w:rPr>
      </w:pPr>
      <w:r>
        <w:rPr>
          <w:rFonts w:ascii="Times New Roman" w:hAnsi="Times New Roman"/>
          <w:sz w:val="24"/>
          <w:szCs w:val="24"/>
        </w:rPr>
        <w:t>Following the 2017-2018 academic year, the seminary moved to the more streamlined plan used by the rest of the university.</w:t>
      </w:r>
      <w:r w:rsidRPr="005037A8">
        <w:rPr>
          <w:rFonts w:ascii="Times New Roman" w:hAnsi="Times New Roman"/>
          <w:sz w:val="24"/>
          <w:szCs w:val="24"/>
        </w:rPr>
        <w:t xml:space="preserve"> This plan </w:t>
      </w:r>
      <w:r>
        <w:rPr>
          <w:rFonts w:ascii="Times New Roman" w:hAnsi="Times New Roman"/>
          <w:sz w:val="24"/>
          <w:szCs w:val="24"/>
        </w:rPr>
        <w:t>continues</w:t>
      </w:r>
      <w:r>
        <w:rPr>
          <w:rFonts w:ascii="Times New Roman" w:hAnsi="Times New Roman"/>
          <w:sz w:val="24"/>
          <w:szCs w:val="24"/>
        </w:rPr>
        <w:t xml:space="preserve"> to identify</w:t>
      </w:r>
      <w:r w:rsidRPr="005037A8">
        <w:rPr>
          <w:rFonts w:ascii="Times New Roman" w:hAnsi="Times New Roman"/>
          <w:sz w:val="24"/>
          <w:szCs w:val="24"/>
        </w:rPr>
        <w:t xml:space="preserve"> student learning outcomes that are related to the defined degree program goals and assigns </w:t>
      </w:r>
      <w:r>
        <w:rPr>
          <w:rFonts w:ascii="Times New Roman" w:hAnsi="Times New Roman"/>
          <w:sz w:val="24"/>
          <w:szCs w:val="24"/>
        </w:rPr>
        <w:t>benchmarks that are</w:t>
      </w:r>
      <w:r w:rsidRPr="005037A8">
        <w:rPr>
          <w:rFonts w:ascii="Times New Roman" w:hAnsi="Times New Roman"/>
          <w:sz w:val="24"/>
          <w:szCs w:val="24"/>
        </w:rPr>
        <w:t xml:space="preserve"> designed to measure student learning related to that outcome</w:t>
      </w:r>
      <w:r>
        <w:rPr>
          <w:rFonts w:ascii="Times New Roman" w:hAnsi="Times New Roman"/>
          <w:sz w:val="24"/>
          <w:szCs w:val="24"/>
        </w:rPr>
        <w:t xml:space="preserve"> in order to identify</w:t>
      </w:r>
      <w:r w:rsidRPr="005037A8">
        <w:rPr>
          <w:rFonts w:ascii="Times New Roman" w:hAnsi="Times New Roman"/>
          <w:sz w:val="24"/>
          <w:szCs w:val="24"/>
        </w:rPr>
        <w:t xml:space="preserve"> strengths and weaknesses, </w:t>
      </w:r>
      <w:r>
        <w:rPr>
          <w:rFonts w:ascii="Times New Roman" w:hAnsi="Times New Roman"/>
          <w:sz w:val="24"/>
          <w:szCs w:val="24"/>
        </w:rPr>
        <w:t xml:space="preserve">so that </w:t>
      </w:r>
      <w:r w:rsidRPr="005037A8">
        <w:rPr>
          <w:rFonts w:ascii="Times New Roman" w:hAnsi="Times New Roman"/>
          <w:sz w:val="24"/>
          <w:szCs w:val="24"/>
        </w:rPr>
        <w:t xml:space="preserve">academic divisions and individual instructors </w:t>
      </w:r>
      <w:r>
        <w:rPr>
          <w:rFonts w:ascii="Times New Roman" w:hAnsi="Times New Roman"/>
          <w:sz w:val="24"/>
          <w:szCs w:val="24"/>
        </w:rPr>
        <w:t>may</w:t>
      </w:r>
      <w:r w:rsidRPr="005037A8">
        <w:rPr>
          <w:rFonts w:ascii="Times New Roman" w:hAnsi="Times New Roman"/>
          <w:sz w:val="24"/>
          <w:szCs w:val="24"/>
        </w:rPr>
        <w:t xml:space="preserve"> assess, and if necessary, revise teaching strategies.  The assessment plan also gathers other quantitative and qualitative data that is essential to assessing the performance of the program, including student questionnaires and ordination examination results. The results of this corporate reflection and changes implemented due to the assessment process are summarized in this report by the Dean or his/her designee to the President, Seminary faculty and staff, Council of Advisors, and Academic Affairs Committee of the Board of Trustees each year.</w:t>
      </w:r>
    </w:p>
    <w:p w:rsidR="001C1008" w:rsidRPr="005037A8" w:rsidRDefault="001C1008" w:rsidP="001C1008">
      <w:pPr>
        <w:ind w:firstLine="720"/>
        <w:rPr>
          <w:rFonts w:ascii="Times New Roman" w:hAnsi="Times New Roman"/>
          <w:sz w:val="24"/>
          <w:szCs w:val="24"/>
        </w:rPr>
      </w:pPr>
      <w:r w:rsidRPr="005037A8">
        <w:rPr>
          <w:rFonts w:ascii="Times New Roman" w:hAnsi="Times New Roman"/>
          <w:sz w:val="24"/>
          <w:szCs w:val="24"/>
        </w:rPr>
        <w:t>The faculty engaged in the process of gathering ass</w:t>
      </w:r>
      <w:r>
        <w:rPr>
          <w:rFonts w:ascii="Times New Roman" w:hAnsi="Times New Roman"/>
          <w:sz w:val="24"/>
          <w:szCs w:val="24"/>
        </w:rPr>
        <w:t xml:space="preserve">essment data throughout the </w:t>
      </w:r>
      <w:r>
        <w:rPr>
          <w:rFonts w:ascii="Times New Roman" w:hAnsi="Times New Roman"/>
          <w:sz w:val="24"/>
          <w:szCs w:val="24"/>
        </w:rPr>
        <w:t>2019-2020</w:t>
      </w:r>
      <w:r w:rsidRPr="005037A8">
        <w:rPr>
          <w:rFonts w:ascii="Times New Roman" w:hAnsi="Times New Roman"/>
          <w:sz w:val="24"/>
          <w:szCs w:val="24"/>
        </w:rPr>
        <w:t xml:space="preserve"> academic year.  </w:t>
      </w:r>
      <w:r>
        <w:rPr>
          <w:rFonts w:ascii="Times New Roman" w:hAnsi="Times New Roman"/>
          <w:sz w:val="24"/>
          <w:szCs w:val="24"/>
        </w:rPr>
        <w:t>In a change from previous years, when only the Program Development Committee reviewed the data, the Faculty as a whole and in smaller groupings</w:t>
      </w:r>
      <w:r w:rsidRPr="005037A8">
        <w:rPr>
          <w:rFonts w:ascii="Times New Roman" w:hAnsi="Times New Roman"/>
          <w:sz w:val="24"/>
          <w:szCs w:val="24"/>
        </w:rPr>
        <w:t xml:space="preserve"> began reviewing and analyzing that data </w:t>
      </w:r>
      <w:r>
        <w:rPr>
          <w:rFonts w:ascii="Times New Roman" w:hAnsi="Times New Roman"/>
          <w:sz w:val="24"/>
          <w:szCs w:val="24"/>
        </w:rPr>
        <w:t>in the academic year 2016-17. R</w:t>
      </w:r>
      <w:r w:rsidRPr="005037A8">
        <w:rPr>
          <w:rFonts w:ascii="Times New Roman" w:hAnsi="Times New Roman"/>
          <w:sz w:val="24"/>
          <w:szCs w:val="24"/>
        </w:rPr>
        <w:t xml:space="preserve">ecommended </w:t>
      </w:r>
      <w:r>
        <w:rPr>
          <w:rFonts w:ascii="Times New Roman" w:hAnsi="Times New Roman"/>
          <w:sz w:val="24"/>
          <w:szCs w:val="24"/>
        </w:rPr>
        <w:t xml:space="preserve">curricular </w:t>
      </w:r>
      <w:r w:rsidRPr="005037A8">
        <w:rPr>
          <w:rFonts w:ascii="Times New Roman" w:hAnsi="Times New Roman"/>
          <w:sz w:val="24"/>
          <w:szCs w:val="24"/>
        </w:rPr>
        <w:t>revisions are reflected in this report.</w:t>
      </w:r>
    </w:p>
    <w:p w:rsidR="001C1008" w:rsidRPr="005037A8" w:rsidRDefault="001C1008" w:rsidP="001C1008">
      <w:pPr>
        <w:rPr>
          <w:rFonts w:ascii="Times New Roman" w:hAnsi="Times New Roman"/>
          <w:sz w:val="24"/>
          <w:szCs w:val="24"/>
        </w:rPr>
      </w:pPr>
      <w:r w:rsidRPr="005037A8">
        <w:rPr>
          <w:rFonts w:ascii="Times New Roman" w:hAnsi="Times New Roman"/>
          <w:sz w:val="24"/>
          <w:szCs w:val="24"/>
          <w:u w:val="single"/>
        </w:rPr>
        <w:t>Doctor of Ministry</w:t>
      </w:r>
      <w:r w:rsidRPr="005037A8">
        <w:rPr>
          <w:rFonts w:ascii="Times New Roman" w:hAnsi="Times New Roman"/>
          <w:sz w:val="24"/>
          <w:szCs w:val="24"/>
        </w:rPr>
        <w:t xml:space="preserve"> </w:t>
      </w:r>
    </w:p>
    <w:p w:rsidR="001C1008" w:rsidRPr="005037A8" w:rsidRDefault="001C1008" w:rsidP="001C1008">
      <w:pPr>
        <w:ind w:firstLine="720"/>
        <w:rPr>
          <w:rFonts w:ascii="Times New Roman" w:hAnsi="Times New Roman"/>
          <w:sz w:val="24"/>
          <w:szCs w:val="24"/>
        </w:rPr>
      </w:pPr>
      <w:r w:rsidRPr="005037A8">
        <w:rPr>
          <w:rFonts w:ascii="Times New Roman" w:hAnsi="Times New Roman"/>
          <w:sz w:val="24"/>
          <w:szCs w:val="24"/>
        </w:rPr>
        <w:t>The Doctor of Ministry degree (D.Min</w:t>
      </w:r>
      <w:r>
        <w:rPr>
          <w:rFonts w:ascii="Times New Roman" w:hAnsi="Times New Roman"/>
          <w:sz w:val="24"/>
          <w:szCs w:val="24"/>
        </w:rPr>
        <w:t>.</w:t>
      </w:r>
      <w:r w:rsidRPr="005037A8">
        <w:rPr>
          <w:rFonts w:ascii="Times New Roman" w:hAnsi="Times New Roman"/>
          <w:sz w:val="24"/>
          <w:szCs w:val="24"/>
        </w:rPr>
        <w:t xml:space="preserve">) provides advanced-level study using peer and self-directed learning in the theological disciplines within the context of a ministry setting.  The D.Min goals, student learning outcomes, and artifacts listed in the assessment plan reflect these concerns for advanced study, particularly in regard to congregational revitalization.  The D.Min. student learning outcomes were developed to demonstrate and measure progress through the duration of a student’s participation in the program.  For example, in the first year the students </w:t>
      </w:r>
      <w:r>
        <w:rPr>
          <w:rFonts w:ascii="Times New Roman" w:hAnsi="Times New Roman"/>
          <w:sz w:val="24"/>
          <w:szCs w:val="24"/>
        </w:rPr>
        <w:lastRenderedPageBreak/>
        <w:t>are</w:t>
      </w:r>
      <w:r w:rsidRPr="005037A8">
        <w:rPr>
          <w:rFonts w:ascii="Times New Roman" w:hAnsi="Times New Roman"/>
          <w:sz w:val="24"/>
          <w:szCs w:val="24"/>
        </w:rPr>
        <w:t xml:space="preserve"> expected to identify key issues related to congregational revitalization by integrating the assigned readings and seminar discussions.  The second year learning outcome is designed to measure the effectiveness of the Congregational Resource Team and includes integration of reading and discussion in the Year Two Seminar.  The third learning outcome reflects the student’s ability to integrate study, research, and ministry experience in a final ministry project or thesis, and is assessed after that work is complete. </w:t>
      </w:r>
    </w:p>
    <w:p w:rsidR="001C1008" w:rsidRPr="005037A8" w:rsidRDefault="001C1008" w:rsidP="001C1008">
      <w:pPr>
        <w:ind w:firstLine="720"/>
        <w:rPr>
          <w:rFonts w:ascii="Times New Roman" w:hAnsi="Times New Roman"/>
          <w:sz w:val="24"/>
          <w:szCs w:val="24"/>
        </w:rPr>
      </w:pPr>
      <w:r w:rsidRPr="005037A8">
        <w:rPr>
          <w:rFonts w:ascii="Times New Roman" w:hAnsi="Times New Roman"/>
          <w:sz w:val="24"/>
          <w:szCs w:val="24"/>
        </w:rPr>
        <w:t>Data for the third D.Min. student learning outcome was collected and assessed (DM 866/867).  This outcome requires that students complete their doctoral project in the form of a ministry focus pap</w:t>
      </w:r>
      <w:r>
        <w:rPr>
          <w:rFonts w:ascii="Times New Roman" w:hAnsi="Times New Roman"/>
          <w:sz w:val="24"/>
          <w:szCs w:val="24"/>
        </w:rPr>
        <w:t xml:space="preserve">er or a thesis. During the </w:t>
      </w:r>
      <w:r w:rsidR="00CB0476">
        <w:rPr>
          <w:rFonts w:ascii="Times New Roman" w:hAnsi="Times New Roman"/>
          <w:sz w:val="24"/>
          <w:szCs w:val="24"/>
        </w:rPr>
        <w:t>2019-2020</w:t>
      </w:r>
      <w:r>
        <w:rPr>
          <w:rFonts w:ascii="Times New Roman" w:hAnsi="Times New Roman"/>
          <w:sz w:val="24"/>
          <w:szCs w:val="24"/>
        </w:rPr>
        <w:t xml:space="preserve"> academic year we had </w:t>
      </w:r>
      <w:r w:rsidR="00CB0476">
        <w:rPr>
          <w:rFonts w:ascii="Times New Roman" w:hAnsi="Times New Roman"/>
          <w:sz w:val="24"/>
          <w:szCs w:val="24"/>
        </w:rPr>
        <w:t>three</w:t>
      </w:r>
      <w:r w:rsidRPr="00E33886">
        <w:rPr>
          <w:rFonts w:ascii="Times New Roman" w:hAnsi="Times New Roman"/>
          <w:sz w:val="24"/>
          <w:szCs w:val="24"/>
        </w:rPr>
        <w:t xml:space="preserve"> </w:t>
      </w:r>
      <w:r w:rsidRPr="005037A8">
        <w:rPr>
          <w:rFonts w:ascii="Times New Roman" w:hAnsi="Times New Roman"/>
          <w:sz w:val="24"/>
          <w:szCs w:val="24"/>
        </w:rPr>
        <w:t>students successfully complete this artifact and graduate from the program. After assessing the final versions of these papers, the instructors</w:t>
      </w:r>
      <w:r>
        <w:rPr>
          <w:rFonts w:ascii="Times New Roman" w:hAnsi="Times New Roman"/>
          <w:sz w:val="24"/>
          <w:szCs w:val="24"/>
        </w:rPr>
        <w:t>, in consultation with the Director of the D.Min. Program,</w:t>
      </w:r>
      <w:r w:rsidRPr="005037A8">
        <w:rPr>
          <w:rFonts w:ascii="Times New Roman" w:hAnsi="Times New Roman"/>
          <w:sz w:val="24"/>
          <w:szCs w:val="24"/>
        </w:rPr>
        <w:t xml:space="preserve"> </w:t>
      </w:r>
      <w:r>
        <w:rPr>
          <w:rFonts w:ascii="Times New Roman" w:hAnsi="Times New Roman"/>
          <w:sz w:val="24"/>
          <w:szCs w:val="24"/>
        </w:rPr>
        <w:t xml:space="preserve">determined that </w:t>
      </w:r>
      <w:r w:rsidRPr="00C90ACB">
        <w:rPr>
          <w:rFonts w:ascii="Times New Roman" w:hAnsi="Times New Roman"/>
          <w:sz w:val="24"/>
          <w:szCs w:val="24"/>
        </w:rPr>
        <w:t>all</w:t>
      </w:r>
      <w:r w:rsidRPr="005037A8">
        <w:rPr>
          <w:rFonts w:ascii="Times New Roman" w:hAnsi="Times New Roman"/>
          <w:sz w:val="24"/>
          <w:szCs w:val="24"/>
        </w:rPr>
        <w:t xml:space="preserve"> of the student</w:t>
      </w:r>
      <w:r>
        <w:rPr>
          <w:rFonts w:ascii="Times New Roman" w:hAnsi="Times New Roman"/>
          <w:sz w:val="24"/>
          <w:szCs w:val="24"/>
        </w:rPr>
        <w:t>s demonstrated</w:t>
      </w:r>
      <w:r w:rsidRPr="005037A8">
        <w:rPr>
          <w:rFonts w:ascii="Times New Roman" w:hAnsi="Times New Roman"/>
          <w:sz w:val="24"/>
          <w:szCs w:val="24"/>
        </w:rPr>
        <w:t xml:space="preserve"> mastery of this outcome.</w:t>
      </w:r>
    </w:p>
    <w:p w:rsidR="001C1008" w:rsidRPr="005037A8" w:rsidRDefault="001C1008" w:rsidP="001C1008">
      <w:pPr>
        <w:ind w:firstLine="720"/>
        <w:rPr>
          <w:rFonts w:ascii="Times New Roman" w:hAnsi="Times New Roman"/>
          <w:sz w:val="24"/>
          <w:szCs w:val="24"/>
        </w:rPr>
      </w:pPr>
      <w:r w:rsidRPr="005037A8">
        <w:rPr>
          <w:rFonts w:ascii="Times New Roman" w:hAnsi="Times New Roman"/>
          <w:sz w:val="24"/>
          <w:szCs w:val="24"/>
        </w:rPr>
        <w:t xml:space="preserve">Students participating in DM 815/816 were asked to identify key issues related to congregational revitalization by integrating the assigned readings and class discussions.  All demonstrated mastery of this learning outcome. Students in their second year (DM 825/826) were required to identify needs and strategies for revitalization within their own ministry settings, by reporting on the work of their congregational resource teams.  </w:t>
      </w:r>
      <w:r w:rsidRPr="00C90ACB">
        <w:rPr>
          <w:rFonts w:ascii="Times New Roman" w:hAnsi="Times New Roman"/>
          <w:sz w:val="24"/>
          <w:szCs w:val="24"/>
        </w:rPr>
        <w:t>All</w:t>
      </w:r>
      <w:r>
        <w:rPr>
          <w:rFonts w:ascii="Times New Roman" w:hAnsi="Times New Roman"/>
          <w:sz w:val="24"/>
          <w:szCs w:val="24"/>
        </w:rPr>
        <w:t xml:space="preserve"> demonstrated mastery of this learning outcome.  The Director of the D.Min. Program will continue to work with the instructors to fulfill this requirement and archive the appropriate assessment data following each D.Min. residency. </w:t>
      </w:r>
    </w:p>
    <w:p w:rsidR="001C1008" w:rsidRPr="005037A8" w:rsidRDefault="001C1008" w:rsidP="001C1008">
      <w:pPr>
        <w:rPr>
          <w:rFonts w:ascii="Times New Roman" w:hAnsi="Times New Roman"/>
          <w:sz w:val="24"/>
          <w:szCs w:val="24"/>
        </w:rPr>
      </w:pPr>
      <w:r w:rsidRPr="005037A8">
        <w:rPr>
          <w:rFonts w:ascii="Times New Roman" w:hAnsi="Times New Roman"/>
          <w:sz w:val="24"/>
          <w:szCs w:val="24"/>
          <w:u w:val="single"/>
        </w:rPr>
        <w:t>Master of Divinity</w:t>
      </w:r>
      <w:r w:rsidRPr="005037A8">
        <w:rPr>
          <w:rFonts w:ascii="Times New Roman" w:hAnsi="Times New Roman"/>
          <w:sz w:val="24"/>
          <w:szCs w:val="24"/>
        </w:rPr>
        <w:t xml:space="preserve"> </w:t>
      </w:r>
    </w:p>
    <w:p w:rsidR="001C1008" w:rsidRPr="005037A8" w:rsidRDefault="001C1008" w:rsidP="001C1008">
      <w:pPr>
        <w:ind w:firstLine="720"/>
        <w:rPr>
          <w:rFonts w:ascii="Times New Roman" w:hAnsi="Times New Roman"/>
          <w:sz w:val="24"/>
          <w:szCs w:val="24"/>
        </w:rPr>
      </w:pPr>
      <w:r w:rsidRPr="005037A8">
        <w:rPr>
          <w:rFonts w:ascii="Times New Roman" w:hAnsi="Times New Roman"/>
          <w:sz w:val="24"/>
          <w:szCs w:val="24"/>
        </w:rPr>
        <w:t xml:space="preserve">The Master of Divinity degree (M.Div.) educates students in the four areas of religious heritage, cultural context, personal and spiritual formation, and capacity for ministerial and public leadership.  The M.Div. goals, student learning outcomes, and </w:t>
      </w:r>
      <w:r>
        <w:rPr>
          <w:rFonts w:ascii="Times New Roman" w:hAnsi="Times New Roman"/>
          <w:sz w:val="24"/>
          <w:szCs w:val="24"/>
        </w:rPr>
        <w:t>benchmarks</w:t>
      </w:r>
      <w:r w:rsidRPr="005037A8">
        <w:rPr>
          <w:rFonts w:ascii="Times New Roman" w:hAnsi="Times New Roman"/>
          <w:sz w:val="24"/>
          <w:szCs w:val="24"/>
        </w:rPr>
        <w:t xml:space="preserve"> listed in the assessment plan reflect the curricular emphasis in these four areas.  In addition to </w:t>
      </w:r>
      <w:r>
        <w:rPr>
          <w:rFonts w:ascii="Times New Roman" w:hAnsi="Times New Roman"/>
          <w:sz w:val="24"/>
          <w:szCs w:val="24"/>
        </w:rPr>
        <w:t>benchmarks</w:t>
      </w:r>
      <w:r w:rsidRPr="005037A8">
        <w:rPr>
          <w:rFonts w:ascii="Times New Roman" w:hAnsi="Times New Roman"/>
          <w:sz w:val="24"/>
          <w:szCs w:val="24"/>
        </w:rPr>
        <w:t xml:space="preserve"> from courses, global assessments including Ordination Examinations of the Presbyterian Church (U.S.A.) and the ATS Entering Student Questionnaire,</w:t>
      </w:r>
      <w:r>
        <w:rPr>
          <w:rFonts w:ascii="Times New Roman" w:hAnsi="Times New Roman"/>
          <w:sz w:val="24"/>
          <w:szCs w:val="24"/>
        </w:rPr>
        <w:t xml:space="preserve"> and</w:t>
      </w:r>
      <w:r w:rsidRPr="005037A8">
        <w:rPr>
          <w:rFonts w:ascii="Times New Roman" w:hAnsi="Times New Roman"/>
          <w:sz w:val="24"/>
          <w:szCs w:val="24"/>
        </w:rPr>
        <w:t xml:space="preserve"> Graduating Student Questionnaire</w:t>
      </w:r>
      <w:r>
        <w:rPr>
          <w:rFonts w:ascii="Times New Roman" w:hAnsi="Times New Roman"/>
          <w:sz w:val="24"/>
          <w:szCs w:val="24"/>
        </w:rPr>
        <w:t xml:space="preserve"> </w:t>
      </w:r>
      <w:r w:rsidRPr="005037A8">
        <w:rPr>
          <w:rFonts w:ascii="Times New Roman" w:hAnsi="Times New Roman"/>
          <w:sz w:val="24"/>
          <w:szCs w:val="24"/>
        </w:rPr>
        <w:t>are used to gather information on the achievement of learning goals at various points in the program and after graduation.</w:t>
      </w:r>
      <w:r>
        <w:rPr>
          <w:rFonts w:ascii="Times New Roman" w:hAnsi="Times New Roman"/>
          <w:sz w:val="24"/>
          <w:szCs w:val="24"/>
        </w:rPr>
        <w:t xml:space="preserve"> Alumni/ae will also be surveyed for their evaluations.</w:t>
      </w:r>
    </w:p>
    <w:p w:rsidR="001C1008" w:rsidRPr="005037A8" w:rsidRDefault="001C1008" w:rsidP="001C1008">
      <w:pPr>
        <w:ind w:firstLine="720"/>
        <w:rPr>
          <w:rFonts w:ascii="Times New Roman" w:hAnsi="Times New Roman"/>
          <w:sz w:val="24"/>
          <w:szCs w:val="24"/>
        </w:rPr>
      </w:pPr>
      <w:r w:rsidRPr="005037A8">
        <w:rPr>
          <w:rFonts w:ascii="Times New Roman" w:hAnsi="Times New Roman"/>
          <w:sz w:val="24"/>
          <w:szCs w:val="24"/>
        </w:rPr>
        <w:t xml:space="preserve">The </w:t>
      </w:r>
      <w:r>
        <w:rPr>
          <w:rFonts w:ascii="Times New Roman" w:hAnsi="Times New Roman"/>
          <w:sz w:val="24"/>
          <w:szCs w:val="24"/>
        </w:rPr>
        <w:t>Dean and Director of Seminary Vocation</w:t>
      </w:r>
      <w:r w:rsidRPr="005037A8">
        <w:rPr>
          <w:rFonts w:ascii="Times New Roman" w:hAnsi="Times New Roman"/>
          <w:sz w:val="24"/>
          <w:szCs w:val="24"/>
        </w:rPr>
        <w:t xml:space="preserve"> analyzed and assessed these results, reviewing strengths and weaknesses, and referred concerns to the appropriate division for discussion and revision. </w:t>
      </w:r>
    </w:p>
    <w:p w:rsidR="001C1008" w:rsidRPr="005037A8" w:rsidRDefault="001C1008" w:rsidP="001C1008">
      <w:pPr>
        <w:ind w:firstLine="720"/>
        <w:rPr>
          <w:rFonts w:ascii="Times New Roman" w:hAnsi="Times New Roman"/>
          <w:sz w:val="24"/>
          <w:szCs w:val="24"/>
        </w:rPr>
      </w:pPr>
      <w:r w:rsidRPr="005037A8">
        <w:rPr>
          <w:rFonts w:ascii="Times New Roman" w:hAnsi="Times New Roman"/>
          <w:sz w:val="24"/>
          <w:szCs w:val="24"/>
        </w:rPr>
        <w:t xml:space="preserve">Beginning with the 2014-15 academic year, the Field Education office has developed appropriate SLOs, along </w:t>
      </w:r>
      <w:r>
        <w:rPr>
          <w:rFonts w:ascii="Times New Roman" w:hAnsi="Times New Roman"/>
          <w:sz w:val="24"/>
          <w:szCs w:val="24"/>
        </w:rPr>
        <w:t>with a rubric to match, and has</w:t>
      </w:r>
      <w:r w:rsidRPr="005037A8">
        <w:rPr>
          <w:rFonts w:ascii="Times New Roman" w:hAnsi="Times New Roman"/>
          <w:sz w:val="24"/>
          <w:szCs w:val="24"/>
        </w:rPr>
        <w:t xml:space="preserve"> ask</w:t>
      </w:r>
      <w:r>
        <w:rPr>
          <w:rFonts w:ascii="Times New Roman" w:hAnsi="Times New Roman"/>
          <w:sz w:val="24"/>
          <w:szCs w:val="24"/>
        </w:rPr>
        <w:t>ed</w:t>
      </w:r>
      <w:r w:rsidRPr="005037A8">
        <w:rPr>
          <w:rFonts w:ascii="Times New Roman" w:hAnsi="Times New Roman"/>
          <w:sz w:val="24"/>
          <w:szCs w:val="24"/>
        </w:rPr>
        <w:t xml:space="preserve"> Field Education Supervisors to answe</w:t>
      </w:r>
      <w:r>
        <w:rPr>
          <w:rFonts w:ascii="Times New Roman" w:hAnsi="Times New Roman"/>
          <w:sz w:val="24"/>
          <w:szCs w:val="24"/>
        </w:rPr>
        <w:t>r a series of questions that assess the students’ performance on a scale of met, met with strength, or not met</w:t>
      </w:r>
      <w:r w:rsidRPr="005037A8">
        <w:rPr>
          <w:rFonts w:ascii="Times New Roman" w:hAnsi="Times New Roman"/>
          <w:sz w:val="24"/>
          <w:szCs w:val="24"/>
        </w:rPr>
        <w:t xml:space="preserve">.  These SLOs and the </w:t>
      </w:r>
      <w:r>
        <w:rPr>
          <w:rFonts w:ascii="Times New Roman" w:hAnsi="Times New Roman"/>
          <w:sz w:val="24"/>
          <w:szCs w:val="24"/>
        </w:rPr>
        <w:t>rubric are</w:t>
      </w:r>
      <w:r w:rsidRPr="005037A8">
        <w:rPr>
          <w:rFonts w:ascii="Times New Roman" w:hAnsi="Times New Roman"/>
          <w:sz w:val="24"/>
          <w:szCs w:val="24"/>
        </w:rPr>
        <w:t xml:space="preserve"> </w:t>
      </w:r>
      <w:r>
        <w:rPr>
          <w:rFonts w:ascii="Times New Roman" w:hAnsi="Times New Roman"/>
          <w:sz w:val="24"/>
          <w:szCs w:val="24"/>
        </w:rPr>
        <w:t>compiled by field education staff.</w:t>
      </w:r>
    </w:p>
    <w:p w:rsidR="001C1008" w:rsidRPr="005037A8" w:rsidRDefault="001C1008" w:rsidP="001C1008">
      <w:pPr>
        <w:ind w:firstLine="720"/>
        <w:rPr>
          <w:rFonts w:ascii="Times New Roman" w:hAnsi="Times New Roman"/>
          <w:sz w:val="24"/>
          <w:szCs w:val="24"/>
        </w:rPr>
      </w:pPr>
      <w:r w:rsidRPr="005037A8">
        <w:rPr>
          <w:rFonts w:ascii="Times New Roman" w:hAnsi="Times New Roman"/>
          <w:sz w:val="24"/>
          <w:szCs w:val="24"/>
        </w:rPr>
        <w:lastRenderedPageBreak/>
        <w:t xml:space="preserve">Other qualitative data, both direct and indirect, was reviewed by the </w:t>
      </w:r>
      <w:r>
        <w:rPr>
          <w:rFonts w:ascii="Times New Roman" w:hAnsi="Times New Roman"/>
          <w:sz w:val="24"/>
          <w:szCs w:val="24"/>
        </w:rPr>
        <w:t>faculty as a whole</w:t>
      </w:r>
      <w:r w:rsidRPr="005037A8">
        <w:rPr>
          <w:rFonts w:ascii="Times New Roman" w:hAnsi="Times New Roman"/>
          <w:sz w:val="24"/>
          <w:szCs w:val="24"/>
        </w:rPr>
        <w:t xml:space="preserve">, including the ATS Entering Student Questionnaire, the ATS Graduating Student Questionnaire, and results of the Presbyterian Ordination Examinations. The </w:t>
      </w:r>
      <w:r>
        <w:rPr>
          <w:rFonts w:ascii="Times New Roman" w:hAnsi="Times New Roman"/>
          <w:sz w:val="24"/>
          <w:szCs w:val="24"/>
        </w:rPr>
        <w:t>faculty</w:t>
      </w:r>
      <w:r w:rsidRPr="005037A8">
        <w:rPr>
          <w:rFonts w:ascii="Times New Roman" w:hAnsi="Times New Roman"/>
          <w:sz w:val="24"/>
          <w:szCs w:val="24"/>
        </w:rPr>
        <w:t xml:space="preserve"> observed the following:</w:t>
      </w:r>
    </w:p>
    <w:p w:rsidR="001C1008" w:rsidRPr="00CB0476" w:rsidRDefault="001C1008" w:rsidP="001C1008">
      <w:pPr>
        <w:ind w:firstLine="720"/>
        <w:rPr>
          <w:rFonts w:ascii="Times New Roman" w:hAnsi="Times New Roman"/>
          <w:b/>
          <w:sz w:val="24"/>
          <w:szCs w:val="24"/>
          <w:highlight w:val="yellow"/>
        </w:rPr>
      </w:pPr>
      <w:r w:rsidRPr="00CB0476">
        <w:rPr>
          <w:rFonts w:ascii="Times New Roman" w:hAnsi="Times New Roman"/>
          <w:b/>
          <w:sz w:val="24"/>
          <w:szCs w:val="24"/>
          <w:highlight w:val="yellow"/>
        </w:rPr>
        <w:t>Entering Student Questionnaire:</w:t>
      </w:r>
    </w:p>
    <w:p w:rsidR="001C1008" w:rsidRPr="00CB0476" w:rsidRDefault="001C1008" w:rsidP="001C1008">
      <w:pPr>
        <w:ind w:left="720"/>
        <w:rPr>
          <w:rFonts w:ascii="Times New Roman" w:hAnsi="Times New Roman"/>
          <w:sz w:val="24"/>
          <w:szCs w:val="24"/>
          <w:highlight w:val="yellow"/>
        </w:rPr>
      </w:pPr>
      <w:r w:rsidRPr="00CB0476">
        <w:rPr>
          <w:rFonts w:ascii="Times New Roman" w:hAnsi="Times New Roman"/>
          <w:sz w:val="24"/>
          <w:szCs w:val="24"/>
          <w:highlight w:val="yellow"/>
        </w:rPr>
        <w:t>The majority of our residential students (63%) continue to come from churches with fewer than 250 members, though 63% of distance students now come from churches with 100-499 members and 19% from churches with 500-999 members (Table 14).</w:t>
      </w:r>
    </w:p>
    <w:p w:rsidR="001C1008" w:rsidRPr="00CB0476" w:rsidRDefault="001C1008" w:rsidP="001C1008">
      <w:pPr>
        <w:ind w:left="720"/>
        <w:rPr>
          <w:rFonts w:ascii="Times New Roman" w:hAnsi="Times New Roman"/>
          <w:sz w:val="24"/>
          <w:szCs w:val="24"/>
          <w:highlight w:val="yellow"/>
        </w:rPr>
      </w:pPr>
      <w:r w:rsidRPr="00CB0476">
        <w:rPr>
          <w:rFonts w:ascii="Times New Roman" w:hAnsi="Times New Roman"/>
          <w:sz w:val="24"/>
          <w:szCs w:val="24"/>
          <w:highlight w:val="yellow"/>
        </w:rPr>
        <w:t>69% of distance students considered theological education after graduating from college, down from 75% in 2015-16. Most residential students continue to consider seminary during or after college (Table 15).</w:t>
      </w:r>
    </w:p>
    <w:p w:rsidR="001C1008" w:rsidRPr="00CB0476" w:rsidRDefault="001C1008" w:rsidP="001C1008">
      <w:pPr>
        <w:ind w:left="720"/>
        <w:rPr>
          <w:rFonts w:ascii="Times New Roman" w:hAnsi="Times New Roman"/>
          <w:sz w:val="24"/>
          <w:szCs w:val="24"/>
          <w:highlight w:val="yellow"/>
        </w:rPr>
      </w:pPr>
      <w:r w:rsidRPr="00CB0476">
        <w:rPr>
          <w:rFonts w:ascii="Times New Roman" w:hAnsi="Times New Roman"/>
          <w:sz w:val="24"/>
          <w:szCs w:val="24"/>
          <w:highlight w:val="yellow"/>
        </w:rPr>
        <w:t xml:space="preserve">Students first learned about our seminary from a friend, pastor, faculty member, or alum, though more distance students this year say they first learned about UDTS from a web search or our website (34%) </w:t>
      </w:r>
      <w:r w:rsidRPr="00CB0476">
        <w:rPr>
          <w:rFonts w:ascii="Times New Roman" w:hAnsi="Times New Roman"/>
          <w:sz w:val="24"/>
          <w:szCs w:val="24"/>
          <w:highlight w:val="yellow"/>
        </w:rPr>
        <w:tab/>
        <w:t xml:space="preserve">(Table 16). </w:t>
      </w:r>
    </w:p>
    <w:p w:rsidR="001C1008" w:rsidRPr="00CB0476" w:rsidRDefault="001C1008" w:rsidP="001C1008">
      <w:pPr>
        <w:ind w:left="720"/>
        <w:rPr>
          <w:rFonts w:ascii="Times New Roman" w:hAnsi="Times New Roman"/>
          <w:sz w:val="24"/>
          <w:szCs w:val="24"/>
          <w:highlight w:val="yellow"/>
        </w:rPr>
      </w:pPr>
      <w:r w:rsidRPr="00CB0476">
        <w:rPr>
          <w:rFonts w:ascii="Times New Roman" w:hAnsi="Times New Roman"/>
          <w:sz w:val="24"/>
          <w:szCs w:val="24"/>
          <w:highlight w:val="yellow"/>
        </w:rPr>
        <w:t>Many students (36%) gained additional information about UDTS from our website or a request from the website, but there was an increase in students (35%) who cite the importance of direct communication with school staff, faculty, and students (Table 17)</w:t>
      </w:r>
    </w:p>
    <w:p w:rsidR="001C1008" w:rsidRPr="00CB0476" w:rsidRDefault="001C1008" w:rsidP="001C1008">
      <w:pPr>
        <w:ind w:left="720"/>
        <w:rPr>
          <w:rFonts w:ascii="Times New Roman" w:hAnsi="Times New Roman"/>
          <w:sz w:val="24"/>
          <w:szCs w:val="24"/>
          <w:highlight w:val="yellow"/>
        </w:rPr>
      </w:pPr>
      <w:r w:rsidRPr="00CB0476">
        <w:rPr>
          <w:rFonts w:ascii="Times New Roman" w:hAnsi="Times New Roman"/>
          <w:sz w:val="24"/>
          <w:szCs w:val="24"/>
          <w:highlight w:val="yellow"/>
        </w:rPr>
        <w:t>Making a school visit continued to be important or very important to 100% of residential students, but was important to only one distance student (Table 17).</w:t>
      </w:r>
    </w:p>
    <w:p w:rsidR="001C1008" w:rsidRPr="00CB0476" w:rsidRDefault="001C1008" w:rsidP="001C1008">
      <w:pPr>
        <w:ind w:left="720"/>
        <w:rPr>
          <w:rFonts w:ascii="Times New Roman" w:hAnsi="Times New Roman"/>
          <w:sz w:val="24"/>
          <w:szCs w:val="24"/>
          <w:highlight w:val="yellow"/>
        </w:rPr>
      </w:pPr>
      <w:r w:rsidRPr="00CB0476">
        <w:rPr>
          <w:rFonts w:ascii="Times New Roman" w:hAnsi="Times New Roman"/>
          <w:sz w:val="24"/>
          <w:szCs w:val="24"/>
          <w:highlight w:val="yellow"/>
        </w:rPr>
        <w:t>The top factor in the decision to pursue theological education was a call from God, while a desire to serve others ranked second in most categories (Table 18).</w:t>
      </w:r>
    </w:p>
    <w:p w:rsidR="001C1008" w:rsidRPr="00CB0476" w:rsidRDefault="001C1008" w:rsidP="001C1008">
      <w:pPr>
        <w:ind w:left="720"/>
        <w:rPr>
          <w:rFonts w:ascii="Times New Roman" w:hAnsi="Times New Roman"/>
          <w:sz w:val="24"/>
          <w:szCs w:val="24"/>
          <w:highlight w:val="yellow"/>
        </w:rPr>
      </w:pPr>
      <w:r w:rsidRPr="00CB0476">
        <w:rPr>
          <w:rFonts w:ascii="Times New Roman" w:hAnsi="Times New Roman"/>
          <w:sz w:val="24"/>
          <w:szCs w:val="24"/>
          <w:highlight w:val="yellow"/>
        </w:rPr>
        <w:t>Importance of factors in making a decision to attend UDTS included faculty, denominational affiliation, and curriculum (Table 19). For distance students, the availability of distance learning received the highest rating (5.0 on a scale of 5), while for residential students the desire for a school close to home received the third-highest rating (4.0).</w:t>
      </w:r>
    </w:p>
    <w:p w:rsidR="001C1008" w:rsidRPr="00CB0476" w:rsidRDefault="001C1008" w:rsidP="001C1008">
      <w:pPr>
        <w:ind w:left="720"/>
        <w:rPr>
          <w:rFonts w:ascii="Times New Roman" w:hAnsi="Times New Roman"/>
          <w:sz w:val="24"/>
          <w:szCs w:val="24"/>
          <w:highlight w:val="yellow"/>
        </w:rPr>
      </w:pPr>
      <w:r w:rsidRPr="00CB0476">
        <w:rPr>
          <w:rFonts w:ascii="Times New Roman" w:hAnsi="Times New Roman"/>
          <w:sz w:val="24"/>
          <w:szCs w:val="24"/>
          <w:highlight w:val="yellow"/>
        </w:rPr>
        <w:t>A majority of both residential and distance students, as well as male and female, have an expectation of seeking a full time position in ministry after graduation (Table 23a).</w:t>
      </w:r>
    </w:p>
    <w:p w:rsidR="001C1008" w:rsidRPr="005037A8" w:rsidRDefault="001C1008" w:rsidP="001C1008">
      <w:pPr>
        <w:ind w:firstLine="720"/>
        <w:rPr>
          <w:rFonts w:ascii="Times New Roman" w:hAnsi="Times New Roman"/>
          <w:sz w:val="24"/>
          <w:szCs w:val="24"/>
        </w:rPr>
      </w:pPr>
      <w:r w:rsidRPr="00CB0476">
        <w:rPr>
          <w:rFonts w:ascii="Times New Roman" w:hAnsi="Times New Roman"/>
          <w:sz w:val="24"/>
          <w:szCs w:val="24"/>
          <w:highlight w:val="yellow"/>
        </w:rPr>
        <w:t>Information in most of these categories was similar to previous years, though there are some trends toward considering theological education at a younger age, coming from larger congregations, and relying more heavily on personal interactions for information. The faculty and Director of Admissions will continue to monitor and respond to these trends as future classes complete the ESQ.</w:t>
      </w:r>
    </w:p>
    <w:p w:rsidR="001C1008" w:rsidRPr="005037A8" w:rsidRDefault="001C1008" w:rsidP="001C1008">
      <w:pPr>
        <w:ind w:firstLine="720"/>
        <w:rPr>
          <w:rFonts w:ascii="Times New Roman" w:hAnsi="Times New Roman"/>
          <w:sz w:val="24"/>
          <w:szCs w:val="24"/>
        </w:rPr>
      </w:pPr>
      <w:r w:rsidRPr="005037A8">
        <w:rPr>
          <w:rFonts w:ascii="Times New Roman" w:hAnsi="Times New Roman"/>
          <w:b/>
          <w:sz w:val="24"/>
          <w:szCs w:val="24"/>
        </w:rPr>
        <w:t xml:space="preserve">Graduating Student Questionnaire: </w:t>
      </w:r>
    </w:p>
    <w:p w:rsidR="001C1008" w:rsidRDefault="001C1008" w:rsidP="001C1008">
      <w:pPr>
        <w:ind w:left="720"/>
        <w:rPr>
          <w:rFonts w:ascii="Times New Roman" w:hAnsi="Times New Roman"/>
          <w:sz w:val="24"/>
          <w:szCs w:val="24"/>
        </w:rPr>
      </w:pPr>
      <w:r>
        <w:rPr>
          <w:rFonts w:ascii="Times New Roman" w:hAnsi="Times New Roman"/>
          <w:sz w:val="24"/>
          <w:szCs w:val="24"/>
        </w:rPr>
        <w:lastRenderedPageBreak/>
        <w:t xml:space="preserve">Student debt </w:t>
      </w:r>
      <w:r w:rsidR="00CB0476">
        <w:rPr>
          <w:rFonts w:ascii="Times New Roman" w:hAnsi="Times New Roman"/>
          <w:sz w:val="24"/>
          <w:szCs w:val="24"/>
        </w:rPr>
        <w:t>is less of a concern than in prior years</w:t>
      </w:r>
      <w:r>
        <w:rPr>
          <w:rFonts w:ascii="Times New Roman" w:hAnsi="Times New Roman"/>
          <w:sz w:val="24"/>
          <w:szCs w:val="24"/>
        </w:rPr>
        <w:t xml:space="preserve">.  </w:t>
      </w:r>
      <w:r w:rsidR="00CB0476">
        <w:rPr>
          <w:rFonts w:ascii="Times New Roman" w:hAnsi="Times New Roman"/>
          <w:sz w:val="24"/>
          <w:szCs w:val="24"/>
        </w:rPr>
        <w:t>The Young Adult Ministry Scholars program has reduced the number of residential students graduating with significant debt, and in this academic year fewer than 38% of the class graduated with more than $30,000 in student debt, down from 42% the year before (Appendix A).</w:t>
      </w:r>
    </w:p>
    <w:p w:rsidR="00CB0476" w:rsidRPr="005037A8" w:rsidRDefault="00CB0476" w:rsidP="001C1008">
      <w:pPr>
        <w:ind w:left="720"/>
        <w:rPr>
          <w:rFonts w:ascii="Times New Roman" w:hAnsi="Times New Roman"/>
          <w:sz w:val="24"/>
          <w:szCs w:val="24"/>
        </w:rPr>
      </w:pPr>
      <w:r>
        <w:rPr>
          <w:rFonts w:ascii="Times New Roman" w:hAnsi="Times New Roman"/>
          <w:sz w:val="24"/>
          <w:szCs w:val="24"/>
        </w:rPr>
        <w:t>Measures of personal growth and educational effectiveness as compared with ATS as a whole are reported under the relevant learning outcomes in Appendix A</w:t>
      </w:r>
      <w:r w:rsidR="004D5CF1">
        <w:rPr>
          <w:rFonts w:ascii="Times New Roman" w:hAnsi="Times New Roman"/>
          <w:sz w:val="24"/>
          <w:szCs w:val="24"/>
        </w:rPr>
        <w:t>.</w:t>
      </w:r>
    </w:p>
    <w:p w:rsidR="001C1008" w:rsidRPr="004D5CF1" w:rsidRDefault="001C1008" w:rsidP="001C1008">
      <w:pPr>
        <w:ind w:left="720"/>
        <w:rPr>
          <w:rFonts w:ascii="Times New Roman" w:hAnsi="Times New Roman"/>
          <w:sz w:val="24"/>
          <w:szCs w:val="24"/>
          <w:highlight w:val="yellow"/>
        </w:rPr>
      </w:pPr>
      <w:r w:rsidRPr="004D5CF1">
        <w:rPr>
          <w:rFonts w:ascii="Times New Roman" w:hAnsi="Times New Roman"/>
          <w:sz w:val="24"/>
          <w:szCs w:val="24"/>
          <w:highlight w:val="yellow"/>
        </w:rPr>
        <w:t xml:space="preserve">Level of Satisfaction with the School continues to receive predominantly high scores. Residential students gave the lowest rating to ease of scheduling courses (3.6). Distance students were also mainly highly satisfied, aside from two low scores for financial aid (2.8) and debt counseling (2.6) (chart 20). </w:t>
      </w:r>
    </w:p>
    <w:p w:rsidR="001C1008" w:rsidRPr="004D5CF1" w:rsidRDefault="001C1008" w:rsidP="001C1008">
      <w:pPr>
        <w:ind w:left="720"/>
        <w:rPr>
          <w:rFonts w:ascii="Times New Roman" w:hAnsi="Times New Roman"/>
          <w:sz w:val="24"/>
          <w:szCs w:val="24"/>
          <w:highlight w:val="yellow"/>
        </w:rPr>
      </w:pPr>
      <w:r w:rsidRPr="004D5CF1">
        <w:rPr>
          <w:rFonts w:ascii="Times New Roman" w:hAnsi="Times New Roman"/>
          <w:sz w:val="24"/>
          <w:szCs w:val="24"/>
          <w:highlight w:val="yellow"/>
        </w:rPr>
        <w:t>Overall Experience received high ratings from both distance and residential students. Spiritual growth, stronger faith, and good friends received the highest score (4.8 of 5), and most affirmed that they would come here again (4.6) (chart 21).</w:t>
      </w:r>
    </w:p>
    <w:p w:rsidR="001C1008" w:rsidRDefault="001C1008" w:rsidP="001C1008">
      <w:pPr>
        <w:ind w:left="720"/>
        <w:rPr>
          <w:rFonts w:ascii="Times New Roman" w:hAnsi="Times New Roman"/>
          <w:sz w:val="24"/>
          <w:szCs w:val="24"/>
        </w:rPr>
      </w:pPr>
      <w:r w:rsidRPr="004D5CF1">
        <w:rPr>
          <w:rFonts w:ascii="Times New Roman" w:hAnsi="Times New Roman"/>
          <w:sz w:val="24"/>
          <w:szCs w:val="24"/>
          <w:highlight w:val="yellow"/>
        </w:rPr>
        <w:t>Both distance and residential students expect to serve in congregational ministry following graduation, although residential students also list campus ministry as a possible option (chart 23).</w:t>
      </w:r>
    </w:p>
    <w:p w:rsidR="001C1008" w:rsidRPr="005037A8" w:rsidRDefault="001C1008" w:rsidP="001C1008">
      <w:pPr>
        <w:ind w:firstLine="720"/>
        <w:rPr>
          <w:rFonts w:ascii="Times New Roman" w:hAnsi="Times New Roman"/>
          <w:sz w:val="24"/>
          <w:szCs w:val="24"/>
        </w:rPr>
      </w:pPr>
      <w:r w:rsidRPr="005037A8">
        <w:rPr>
          <w:rFonts w:ascii="Times New Roman" w:hAnsi="Times New Roman"/>
          <w:sz w:val="24"/>
          <w:szCs w:val="24"/>
        </w:rPr>
        <w:t xml:space="preserve">The </w:t>
      </w:r>
      <w:r>
        <w:rPr>
          <w:rFonts w:ascii="Times New Roman" w:hAnsi="Times New Roman"/>
          <w:sz w:val="24"/>
          <w:szCs w:val="24"/>
        </w:rPr>
        <w:t>faculty</w:t>
      </w:r>
      <w:r w:rsidRPr="005037A8">
        <w:rPr>
          <w:rFonts w:ascii="Times New Roman" w:hAnsi="Times New Roman"/>
          <w:sz w:val="24"/>
          <w:szCs w:val="24"/>
        </w:rPr>
        <w:t xml:space="preserve"> </w:t>
      </w:r>
      <w:r>
        <w:rPr>
          <w:rFonts w:ascii="Times New Roman" w:hAnsi="Times New Roman"/>
          <w:sz w:val="24"/>
          <w:szCs w:val="24"/>
        </w:rPr>
        <w:t xml:space="preserve">will continue to monitor concerns surrounding student debt, and </w:t>
      </w:r>
      <w:r w:rsidRPr="005037A8">
        <w:rPr>
          <w:rFonts w:ascii="Times New Roman" w:hAnsi="Times New Roman"/>
          <w:sz w:val="24"/>
          <w:szCs w:val="24"/>
        </w:rPr>
        <w:t xml:space="preserve">will watch for </w:t>
      </w:r>
      <w:r>
        <w:rPr>
          <w:rFonts w:ascii="Times New Roman" w:hAnsi="Times New Roman"/>
          <w:sz w:val="24"/>
          <w:szCs w:val="24"/>
        </w:rPr>
        <w:t xml:space="preserve">other </w:t>
      </w:r>
      <w:r w:rsidRPr="005037A8">
        <w:rPr>
          <w:rFonts w:ascii="Times New Roman" w:hAnsi="Times New Roman"/>
          <w:sz w:val="24"/>
          <w:szCs w:val="24"/>
        </w:rPr>
        <w:t>changes and trends as future classes complete the GSQ.</w:t>
      </w:r>
    </w:p>
    <w:p w:rsidR="001C1008" w:rsidRPr="005037A8" w:rsidRDefault="001C1008" w:rsidP="001C1008">
      <w:pPr>
        <w:ind w:firstLine="720"/>
        <w:rPr>
          <w:rFonts w:ascii="Times New Roman" w:hAnsi="Times New Roman"/>
          <w:b/>
          <w:sz w:val="24"/>
          <w:szCs w:val="24"/>
        </w:rPr>
      </w:pPr>
      <w:r>
        <w:rPr>
          <w:rFonts w:ascii="Times New Roman" w:hAnsi="Times New Roman"/>
          <w:b/>
          <w:sz w:val="24"/>
          <w:szCs w:val="24"/>
        </w:rPr>
        <w:t>Alumni Questionnaires</w:t>
      </w:r>
      <w:r w:rsidRPr="005037A8">
        <w:rPr>
          <w:rFonts w:ascii="Times New Roman" w:hAnsi="Times New Roman"/>
          <w:b/>
          <w:sz w:val="24"/>
          <w:szCs w:val="24"/>
        </w:rPr>
        <w:t>:</w:t>
      </w:r>
    </w:p>
    <w:p w:rsidR="004D5CF1" w:rsidRDefault="001C1008" w:rsidP="001C1008">
      <w:pPr>
        <w:ind w:firstLine="720"/>
        <w:rPr>
          <w:rFonts w:ascii="Times New Roman" w:hAnsi="Times New Roman"/>
          <w:sz w:val="24"/>
          <w:szCs w:val="24"/>
        </w:rPr>
      </w:pPr>
      <w:r w:rsidRPr="005037A8">
        <w:rPr>
          <w:rFonts w:ascii="Times New Roman" w:hAnsi="Times New Roman"/>
          <w:sz w:val="24"/>
          <w:szCs w:val="24"/>
        </w:rPr>
        <w:t xml:space="preserve">UDTS </w:t>
      </w:r>
      <w:r>
        <w:rPr>
          <w:rFonts w:ascii="Times New Roman" w:hAnsi="Times New Roman"/>
          <w:sz w:val="24"/>
          <w:szCs w:val="24"/>
        </w:rPr>
        <w:t xml:space="preserve">last </w:t>
      </w:r>
      <w:r w:rsidRPr="005037A8">
        <w:rPr>
          <w:rFonts w:ascii="Times New Roman" w:hAnsi="Times New Roman"/>
          <w:sz w:val="24"/>
          <w:szCs w:val="24"/>
        </w:rPr>
        <w:t>used the ATS Alumni/ae Questionnaire to survey</w:t>
      </w:r>
      <w:r>
        <w:rPr>
          <w:rFonts w:ascii="Times New Roman" w:hAnsi="Times New Roman"/>
          <w:sz w:val="24"/>
          <w:szCs w:val="24"/>
        </w:rPr>
        <w:t xml:space="preserve"> M.Div. graduates for </w:t>
      </w:r>
      <w:r w:rsidR="004D5CF1">
        <w:rPr>
          <w:rFonts w:ascii="Times New Roman" w:hAnsi="Times New Roman"/>
          <w:sz w:val="24"/>
          <w:szCs w:val="24"/>
        </w:rPr>
        <w:t>in the fall of 2018, and will repeat this every 2-3 years.</w:t>
      </w:r>
      <w:r>
        <w:rPr>
          <w:rFonts w:ascii="Times New Roman" w:hAnsi="Times New Roman"/>
          <w:sz w:val="24"/>
          <w:szCs w:val="24"/>
        </w:rPr>
        <w:t xml:space="preserve"> </w:t>
      </w:r>
    </w:p>
    <w:p w:rsidR="001C1008" w:rsidRPr="005037A8" w:rsidRDefault="001C1008" w:rsidP="001C1008">
      <w:pPr>
        <w:ind w:firstLine="720"/>
        <w:rPr>
          <w:rFonts w:ascii="Times New Roman" w:hAnsi="Times New Roman"/>
          <w:b/>
          <w:sz w:val="24"/>
          <w:szCs w:val="24"/>
        </w:rPr>
      </w:pPr>
      <w:r w:rsidRPr="005037A8">
        <w:rPr>
          <w:rFonts w:ascii="Times New Roman" w:hAnsi="Times New Roman"/>
          <w:b/>
          <w:sz w:val="24"/>
          <w:szCs w:val="24"/>
        </w:rPr>
        <w:t>Presbyterian Ordination Examinations:</w:t>
      </w:r>
    </w:p>
    <w:p w:rsidR="001C1008" w:rsidRPr="005037A8" w:rsidRDefault="004D5CF1" w:rsidP="004D5CF1">
      <w:pPr>
        <w:ind w:firstLine="720"/>
        <w:rPr>
          <w:rFonts w:ascii="Times New Roman" w:hAnsi="Times New Roman"/>
          <w:sz w:val="24"/>
          <w:szCs w:val="24"/>
        </w:rPr>
      </w:pPr>
      <w:r>
        <w:rPr>
          <w:rFonts w:ascii="Times New Roman" w:hAnsi="Times New Roman"/>
          <w:sz w:val="24"/>
          <w:szCs w:val="24"/>
        </w:rPr>
        <w:lastRenderedPageBreak/>
        <w:t xml:space="preserve">The results of Presbyterian Ordination Examinations are also reported in Appendix A under their relevant learning outcomes. Passing rates in Biblical Exegesis and Polity have been </w:t>
      </w:r>
      <w:r w:rsidRPr="00AE15C9">
        <w:rPr>
          <w:rFonts w:ascii="Times New Roman" w:hAnsi="Times New Roman"/>
          <w:sz w:val="24"/>
          <w:szCs w:val="24"/>
          <w:highlight w:val="yellow"/>
        </w:rPr>
        <w:t xml:space="preserve">increasing relative to the PCUSA, while scores in Worship and Theology have been losing ground. </w:t>
      </w:r>
      <w:r w:rsidR="001C1008" w:rsidRPr="00AE15C9">
        <w:rPr>
          <w:rFonts w:ascii="Times New Roman" w:hAnsi="Times New Roman"/>
          <w:sz w:val="24"/>
          <w:szCs w:val="24"/>
          <w:highlight w:val="yellow"/>
        </w:rPr>
        <w:t xml:space="preserve">The Dean and Director of Seminary Vocation discussed this drop in performance with the </w:t>
      </w:r>
      <w:r w:rsidRPr="00AE15C9">
        <w:rPr>
          <w:rFonts w:ascii="Times New Roman" w:hAnsi="Times New Roman"/>
          <w:sz w:val="24"/>
          <w:szCs w:val="24"/>
          <w:highlight w:val="yellow"/>
        </w:rPr>
        <w:t>relevant divisions</w:t>
      </w:r>
      <w:r w:rsidR="001C1008" w:rsidRPr="00AE15C9">
        <w:rPr>
          <w:rFonts w:ascii="Times New Roman" w:hAnsi="Times New Roman"/>
          <w:sz w:val="24"/>
          <w:szCs w:val="24"/>
          <w:highlight w:val="yellow"/>
        </w:rPr>
        <w:t xml:space="preserve"> so that plans can be made.</w:t>
      </w:r>
    </w:p>
    <w:p w:rsidR="001C1008" w:rsidRPr="005037A8" w:rsidRDefault="001C1008" w:rsidP="001C1008">
      <w:pPr>
        <w:ind w:firstLine="720"/>
        <w:rPr>
          <w:rFonts w:ascii="Times New Roman" w:hAnsi="Times New Roman"/>
          <w:sz w:val="24"/>
          <w:szCs w:val="24"/>
        </w:rPr>
      </w:pPr>
      <w:r>
        <w:rPr>
          <w:rFonts w:ascii="Times New Roman" w:hAnsi="Times New Roman"/>
          <w:sz w:val="24"/>
          <w:szCs w:val="24"/>
        </w:rPr>
        <w:t>The faculty</w:t>
      </w:r>
      <w:r w:rsidRPr="005037A8">
        <w:rPr>
          <w:rFonts w:ascii="Times New Roman" w:hAnsi="Times New Roman"/>
          <w:sz w:val="24"/>
          <w:szCs w:val="24"/>
        </w:rPr>
        <w:t xml:space="preserve"> will continue to watch the trends of exam scores and consider ways to enhance student preparation.</w:t>
      </w:r>
    </w:p>
    <w:p w:rsidR="001C1008" w:rsidRPr="00923B08" w:rsidRDefault="001C1008" w:rsidP="001C1008">
      <w:pPr>
        <w:rPr>
          <w:rFonts w:ascii="Times New Roman" w:hAnsi="Times New Roman"/>
          <w:b/>
          <w:sz w:val="24"/>
          <w:szCs w:val="24"/>
        </w:rPr>
      </w:pPr>
      <w:r w:rsidRPr="00923B08">
        <w:rPr>
          <w:rFonts w:ascii="Times New Roman" w:hAnsi="Times New Roman"/>
          <w:b/>
          <w:sz w:val="24"/>
          <w:szCs w:val="24"/>
          <w:u w:val="single"/>
        </w:rPr>
        <w:t>Master of Arts in Mission and Discipleship</w:t>
      </w:r>
      <w:r w:rsidRPr="00923B08">
        <w:rPr>
          <w:rFonts w:ascii="Times New Roman" w:hAnsi="Times New Roman"/>
          <w:b/>
          <w:sz w:val="24"/>
          <w:szCs w:val="24"/>
        </w:rPr>
        <w:tab/>
      </w:r>
    </w:p>
    <w:p w:rsidR="001C1008" w:rsidRDefault="001C1008" w:rsidP="001C1008">
      <w:pPr>
        <w:spacing w:after="0"/>
        <w:ind w:firstLine="720"/>
        <w:rPr>
          <w:rFonts w:ascii="Times New Roman" w:hAnsi="Times New Roman"/>
          <w:sz w:val="24"/>
          <w:szCs w:val="24"/>
        </w:rPr>
      </w:pPr>
      <w:r w:rsidRPr="00AE15C9">
        <w:rPr>
          <w:rFonts w:ascii="Times New Roman" w:hAnsi="Times New Roman"/>
          <w:sz w:val="24"/>
          <w:szCs w:val="24"/>
          <w:highlight w:val="yellow"/>
        </w:rPr>
        <w:t>This degree replaced the Master of Arts in Missional Christianity beginning in the academic year 2015-16. The Master of Arts in Mission and Discipleship provides instruction in the Christian heritage (Scripture, theology, church history), in understanding cultural context, and in Christian formation. The M.A.M.D. degree program, both residential and distance, matriculated its first students during the 2016-17 academic year. Enrollment was low in this first year but this may be a result of curricular changes made late in the recruitment cycle.</w:t>
      </w:r>
      <w:r w:rsidRPr="00F54065">
        <w:rPr>
          <w:rFonts w:ascii="Times New Roman" w:hAnsi="Times New Roman"/>
          <w:sz w:val="24"/>
          <w:szCs w:val="24"/>
        </w:rPr>
        <w:t xml:space="preserve"> </w:t>
      </w:r>
    </w:p>
    <w:p w:rsidR="001C1008" w:rsidRPr="005037A8" w:rsidRDefault="001C1008" w:rsidP="001C1008">
      <w:pPr>
        <w:spacing w:after="0"/>
        <w:ind w:firstLine="720"/>
        <w:rPr>
          <w:rFonts w:ascii="Times New Roman" w:hAnsi="Times New Roman"/>
          <w:sz w:val="24"/>
          <w:szCs w:val="24"/>
        </w:rPr>
      </w:pPr>
    </w:p>
    <w:p w:rsidR="001C1008" w:rsidRPr="00923B08" w:rsidRDefault="001C1008" w:rsidP="001C1008">
      <w:pPr>
        <w:rPr>
          <w:rFonts w:ascii="Times New Roman" w:hAnsi="Times New Roman"/>
          <w:b/>
          <w:sz w:val="24"/>
          <w:szCs w:val="24"/>
        </w:rPr>
      </w:pPr>
      <w:r w:rsidRPr="00923B08">
        <w:rPr>
          <w:rFonts w:ascii="Times New Roman" w:hAnsi="Times New Roman"/>
          <w:b/>
          <w:sz w:val="24"/>
          <w:szCs w:val="24"/>
          <w:u w:val="single"/>
        </w:rPr>
        <w:t>Observations and Revisions</w:t>
      </w:r>
    </w:p>
    <w:p w:rsidR="001C1008" w:rsidRPr="00AE15C9" w:rsidRDefault="001C1008" w:rsidP="001C1008">
      <w:pPr>
        <w:rPr>
          <w:rFonts w:ascii="Times New Roman" w:hAnsi="Times New Roman"/>
          <w:sz w:val="24"/>
          <w:szCs w:val="24"/>
          <w:highlight w:val="yellow"/>
        </w:rPr>
      </w:pPr>
      <w:r w:rsidRPr="005037A8">
        <w:rPr>
          <w:rFonts w:ascii="Times New Roman" w:hAnsi="Times New Roman"/>
          <w:sz w:val="24"/>
          <w:szCs w:val="24"/>
        </w:rPr>
        <w:tab/>
      </w:r>
      <w:r w:rsidRPr="00AE15C9">
        <w:rPr>
          <w:rFonts w:ascii="Times New Roman" w:hAnsi="Times New Roman"/>
          <w:sz w:val="24"/>
          <w:szCs w:val="24"/>
          <w:highlight w:val="yellow"/>
        </w:rPr>
        <w:t>Several observations and concerns have become apparent as a result of the assessment review process of the 2016-17 academic year.</w:t>
      </w:r>
    </w:p>
    <w:p w:rsidR="001C1008" w:rsidRPr="00AE15C9" w:rsidRDefault="001C1008" w:rsidP="001C1008">
      <w:pPr>
        <w:numPr>
          <w:ilvl w:val="0"/>
          <w:numId w:val="1"/>
        </w:numPr>
        <w:contextualSpacing/>
        <w:rPr>
          <w:rFonts w:ascii="Times New Roman" w:hAnsi="Times New Roman"/>
          <w:sz w:val="24"/>
          <w:szCs w:val="24"/>
          <w:highlight w:val="yellow"/>
        </w:rPr>
      </w:pPr>
      <w:r w:rsidRPr="00AE15C9">
        <w:rPr>
          <w:rFonts w:ascii="Times New Roman" w:hAnsi="Times New Roman"/>
          <w:sz w:val="24"/>
          <w:szCs w:val="24"/>
          <w:highlight w:val="yellow"/>
        </w:rPr>
        <w:t>The 2013-14 report noted that continued use of the Alumni/ae Questionnaire would require a more effective system for keeping our alumni/ae contacts up to date.  Although we decided not to use the Alumni/ae Questionnaire in 2016-17, our Alumni Office has made progress in updating contact information for our graduates. We will consider how to gain more complete data on our alums during the next year.</w:t>
      </w:r>
    </w:p>
    <w:p w:rsidR="001C1008" w:rsidRPr="00AE15C9" w:rsidRDefault="001C1008" w:rsidP="001C1008">
      <w:pPr>
        <w:spacing w:after="0" w:line="240" w:lineRule="auto"/>
        <w:rPr>
          <w:szCs w:val="24"/>
          <w:highlight w:val="yellow"/>
        </w:rPr>
      </w:pPr>
    </w:p>
    <w:p w:rsidR="001C1008" w:rsidRPr="00AE15C9" w:rsidRDefault="001C1008" w:rsidP="001C1008">
      <w:pPr>
        <w:numPr>
          <w:ilvl w:val="0"/>
          <w:numId w:val="1"/>
        </w:numPr>
        <w:contextualSpacing/>
        <w:rPr>
          <w:rFonts w:ascii="Times New Roman" w:hAnsi="Times New Roman"/>
          <w:sz w:val="24"/>
          <w:szCs w:val="24"/>
          <w:highlight w:val="yellow"/>
        </w:rPr>
      </w:pPr>
      <w:r w:rsidRPr="00AE15C9">
        <w:rPr>
          <w:rFonts w:ascii="Times New Roman" w:hAnsi="Times New Roman"/>
          <w:sz w:val="24"/>
          <w:szCs w:val="24"/>
          <w:highlight w:val="yellow"/>
        </w:rPr>
        <w:t xml:space="preserve">Student debt continues to be a concern, especially for distance students. Changes in the fee structure beginning in summer 2018 will help to lower costs, but debt counseling continues as a challenge.   </w:t>
      </w:r>
      <w:r w:rsidRPr="00AE15C9">
        <w:rPr>
          <w:rFonts w:ascii="Times New Roman" w:hAnsi="Times New Roman"/>
          <w:sz w:val="24"/>
          <w:szCs w:val="24"/>
          <w:highlight w:val="yellow"/>
        </w:rPr>
        <w:br/>
      </w:r>
    </w:p>
    <w:p w:rsidR="001C1008" w:rsidRPr="005037A8" w:rsidRDefault="001C1008" w:rsidP="001C1008">
      <w:pPr>
        <w:ind w:firstLine="720"/>
        <w:rPr>
          <w:rFonts w:ascii="Times New Roman" w:hAnsi="Times New Roman"/>
          <w:sz w:val="24"/>
          <w:szCs w:val="24"/>
        </w:rPr>
      </w:pPr>
      <w:r w:rsidRPr="00AE15C9">
        <w:rPr>
          <w:rFonts w:ascii="Times New Roman" w:hAnsi="Times New Roman"/>
          <w:sz w:val="24"/>
          <w:szCs w:val="24"/>
          <w:highlight w:val="yellow"/>
        </w:rPr>
        <w:t>We are pleased with the progress that is represented by this assessment report and find that our mission is benefitting from such focused introspection.  This assessment plan continues to give us the key data needed to effectively improve our seminary degree programs and to prepare for future changes in the landscape of theological education.</w:t>
      </w:r>
      <w:bookmarkStart w:id="0" w:name="_GoBack"/>
      <w:bookmarkEnd w:id="0"/>
      <w:r w:rsidRPr="005037A8">
        <w:rPr>
          <w:rFonts w:ascii="Times New Roman" w:hAnsi="Times New Roman"/>
          <w:sz w:val="24"/>
          <w:szCs w:val="24"/>
        </w:rPr>
        <w:t xml:space="preserve"> </w:t>
      </w:r>
      <w:r w:rsidRPr="005037A8">
        <w:rPr>
          <w:rFonts w:ascii="Times New Roman" w:hAnsi="Times New Roman"/>
          <w:sz w:val="24"/>
          <w:szCs w:val="24"/>
        </w:rPr>
        <w:br/>
      </w:r>
    </w:p>
    <w:p w:rsidR="001C1008" w:rsidRDefault="001C1008" w:rsidP="001C1008">
      <w:pPr>
        <w:rPr>
          <w:rFonts w:ascii="Times New Roman" w:hAnsi="Times New Roman"/>
          <w:sz w:val="24"/>
          <w:szCs w:val="24"/>
        </w:rPr>
      </w:pPr>
      <w:r w:rsidRPr="005037A8">
        <w:rPr>
          <w:rFonts w:ascii="Times New Roman" w:hAnsi="Times New Roman"/>
          <w:sz w:val="24"/>
          <w:szCs w:val="24"/>
        </w:rPr>
        <w:t>Respectfully Submitted,</w:t>
      </w:r>
    </w:p>
    <w:p w:rsidR="001C1008" w:rsidRPr="00923B08" w:rsidRDefault="001C1008" w:rsidP="001C1008">
      <w:pPr>
        <w:spacing w:after="0"/>
        <w:rPr>
          <w:rFonts w:ascii="Times New Roman" w:hAnsi="Times New Roman"/>
          <w:sz w:val="24"/>
          <w:szCs w:val="24"/>
        </w:rPr>
      </w:pPr>
      <w:r w:rsidRPr="00923B08">
        <w:rPr>
          <w:rFonts w:ascii="Times New Roman" w:hAnsi="Times New Roman"/>
          <w:sz w:val="24"/>
          <w:szCs w:val="24"/>
        </w:rPr>
        <w:t>Annette Bourland Huizenga</w:t>
      </w:r>
    </w:p>
    <w:p w:rsidR="001C1008" w:rsidRPr="00923B08" w:rsidRDefault="001C1008" w:rsidP="001C1008">
      <w:pPr>
        <w:spacing w:after="0"/>
        <w:rPr>
          <w:rFonts w:ascii="Times New Roman" w:hAnsi="Times New Roman"/>
          <w:sz w:val="24"/>
          <w:szCs w:val="24"/>
        </w:rPr>
      </w:pPr>
      <w:r>
        <w:rPr>
          <w:rFonts w:ascii="Times New Roman" w:hAnsi="Times New Roman"/>
          <w:sz w:val="24"/>
          <w:szCs w:val="24"/>
        </w:rPr>
        <w:t xml:space="preserve">Assistant </w:t>
      </w:r>
      <w:r w:rsidRPr="00923B08">
        <w:rPr>
          <w:rFonts w:ascii="Times New Roman" w:hAnsi="Times New Roman"/>
          <w:sz w:val="24"/>
          <w:szCs w:val="24"/>
        </w:rPr>
        <w:t>Dean of the Seminary</w:t>
      </w:r>
    </w:p>
    <w:p w:rsidR="001C1008" w:rsidRDefault="001C1008" w:rsidP="001C1008"/>
    <w:p w:rsidR="00CA29F3" w:rsidRDefault="00CA29F3"/>
    <w:sectPr w:rsidR="00CA29F3" w:rsidSect="00D00346">
      <w:footerReference w:type="default" r:id="rId5"/>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46" w:rsidRDefault="00AE15C9">
    <w:pPr>
      <w:pStyle w:val="Footer"/>
      <w:jc w:val="center"/>
    </w:pPr>
    <w:r>
      <w:fldChar w:fldCharType="begin"/>
    </w:r>
    <w:r>
      <w:instrText xml:space="preserve"> PAGE   \* MERGEFORMAT </w:instrText>
    </w:r>
    <w:r>
      <w:fldChar w:fldCharType="separate"/>
    </w:r>
    <w:r>
      <w:rPr>
        <w:noProof/>
      </w:rPr>
      <w:t>1</w:t>
    </w:r>
    <w:r>
      <w:rPr>
        <w:noProof/>
      </w:rPr>
      <w:fldChar w:fldCharType="end"/>
    </w:r>
  </w:p>
  <w:p w:rsidR="00D00346" w:rsidRDefault="00AE15C9">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06DC0"/>
    <w:multiLevelType w:val="hybridMultilevel"/>
    <w:tmpl w:val="4D983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08"/>
    <w:rsid w:val="001C1008"/>
    <w:rsid w:val="004D5CF1"/>
    <w:rsid w:val="00AE15C9"/>
    <w:rsid w:val="00CA29F3"/>
    <w:rsid w:val="00CB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24A2"/>
  <w15:chartTrackingRefBased/>
  <w15:docId w15:val="{EA548C38-B4BD-4D83-8727-881C360F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00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C10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1008"/>
    <w:rPr>
      <w:rFonts w:ascii="Calibri" w:eastAsia="Calibri" w:hAnsi="Calibri" w:cs="Times New Roman"/>
    </w:rPr>
  </w:style>
  <w:style w:type="paragraph" w:customStyle="1" w:styleId="Default">
    <w:name w:val="Default"/>
    <w:rsid w:val="001C1008"/>
    <w:pPr>
      <w:autoSpaceDE w:val="0"/>
      <w:autoSpaceDN w:val="0"/>
      <w:adjustRightInd w:val="0"/>
      <w:spacing w:after="0" w:line="240" w:lineRule="auto"/>
    </w:pPr>
    <w:rPr>
      <w:rFonts w:ascii="Segoe UI" w:eastAsia="Calibri" w:hAnsi="Segoe UI" w:cs="Segoe UI"/>
      <w:color w:val="000000"/>
      <w:sz w:val="24"/>
      <w:szCs w:val="24"/>
    </w:rPr>
  </w:style>
  <w:style w:type="character" w:styleId="CommentReference">
    <w:name w:val="annotation reference"/>
    <w:uiPriority w:val="99"/>
    <w:semiHidden/>
    <w:unhideWhenUsed/>
    <w:rsid w:val="001C1008"/>
    <w:rPr>
      <w:sz w:val="16"/>
      <w:szCs w:val="16"/>
    </w:rPr>
  </w:style>
  <w:style w:type="paragraph" w:styleId="CommentText">
    <w:name w:val="annotation text"/>
    <w:basedOn w:val="Normal"/>
    <w:link w:val="CommentTextChar"/>
    <w:uiPriority w:val="99"/>
    <w:semiHidden/>
    <w:unhideWhenUsed/>
    <w:rsid w:val="001C1008"/>
    <w:rPr>
      <w:sz w:val="20"/>
      <w:szCs w:val="20"/>
    </w:rPr>
  </w:style>
  <w:style w:type="character" w:customStyle="1" w:styleId="CommentTextChar">
    <w:name w:val="Comment Text Char"/>
    <w:basedOn w:val="DefaultParagraphFont"/>
    <w:link w:val="CommentText"/>
    <w:uiPriority w:val="99"/>
    <w:semiHidden/>
    <w:rsid w:val="001C100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C1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0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 LeFeber</dc:creator>
  <cp:keywords/>
  <dc:description/>
  <cp:lastModifiedBy>Susan L. LeFeber</cp:lastModifiedBy>
  <cp:revision>3</cp:revision>
  <dcterms:created xsi:type="dcterms:W3CDTF">2020-08-17T21:32:00Z</dcterms:created>
  <dcterms:modified xsi:type="dcterms:W3CDTF">2020-08-17T21:55:00Z</dcterms:modified>
</cp:coreProperties>
</file>