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7EAE" w14:textId="4E079E06" w:rsidR="006F0EB5" w:rsidRPr="00AA3539" w:rsidRDefault="006F0EB5" w:rsidP="006F0EB5">
      <w:pPr>
        <w:rPr>
          <w:b/>
          <w:sz w:val="22"/>
          <w:szCs w:val="22"/>
        </w:rPr>
      </w:pPr>
      <w:bookmarkStart w:id="0" w:name="_GoBack"/>
      <w:bookmarkEnd w:id="0"/>
      <w:r w:rsidRPr="00FA5B99">
        <w:rPr>
          <w:b/>
          <w:sz w:val="22"/>
          <w:szCs w:val="22"/>
        </w:rPr>
        <w:t>Subject:</w:t>
      </w:r>
      <w:r w:rsidRPr="00AA3539">
        <w:rPr>
          <w:b/>
          <w:sz w:val="22"/>
          <w:szCs w:val="22"/>
        </w:rPr>
        <w:tab/>
      </w:r>
      <w:r w:rsidR="00D82031" w:rsidRPr="00AA3539">
        <w:rPr>
          <w:b/>
          <w:sz w:val="22"/>
          <w:szCs w:val="22"/>
        </w:rPr>
        <w:t xml:space="preserve">COTE </w:t>
      </w:r>
      <w:r w:rsidRPr="00AA3539">
        <w:rPr>
          <w:b/>
          <w:sz w:val="22"/>
          <w:szCs w:val="22"/>
        </w:rPr>
        <w:t xml:space="preserve">Minutes of </w:t>
      </w:r>
      <w:r w:rsidR="00FA5364" w:rsidRPr="00AA3539">
        <w:rPr>
          <w:b/>
          <w:sz w:val="22"/>
          <w:szCs w:val="22"/>
        </w:rPr>
        <w:t>September 1</w:t>
      </w:r>
      <w:r w:rsidR="001545EB" w:rsidRPr="00AA3539">
        <w:rPr>
          <w:b/>
          <w:sz w:val="22"/>
          <w:szCs w:val="22"/>
        </w:rPr>
        <w:t>9</w:t>
      </w:r>
      <w:r w:rsidR="00FA5364" w:rsidRPr="00AA3539">
        <w:rPr>
          <w:b/>
          <w:sz w:val="22"/>
          <w:szCs w:val="22"/>
        </w:rPr>
        <w:t>-20</w:t>
      </w:r>
      <w:r w:rsidR="00754603" w:rsidRPr="00AA3539">
        <w:rPr>
          <w:b/>
          <w:sz w:val="22"/>
          <w:szCs w:val="22"/>
        </w:rPr>
        <w:t>, 2023</w:t>
      </w:r>
    </w:p>
    <w:p w14:paraId="010FA44F" w14:textId="77777777" w:rsidR="00183E14" w:rsidRPr="00AA3539" w:rsidRDefault="00183E14" w:rsidP="006F0EB5">
      <w:pPr>
        <w:rPr>
          <w:b/>
          <w:sz w:val="22"/>
          <w:szCs w:val="22"/>
        </w:rPr>
      </w:pPr>
    </w:p>
    <w:p w14:paraId="11A7F8E6" w14:textId="77777777" w:rsidR="0042396B" w:rsidRPr="00AA3539" w:rsidRDefault="006F0EB5" w:rsidP="006F0EB5">
      <w:pPr>
        <w:jc w:val="center"/>
        <w:rPr>
          <w:b/>
          <w:sz w:val="22"/>
          <w:szCs w:val="22"/>
        </w:rPr>
      </w:pPr>
      <w:r w:rsidRPr="00AA3539">
        <w:rPr>
          <w:b/>
          <w:sz w:val="22"/>
          <w:szCs w:val="22"/>
        </w:rPr>
        <w:t>Minutes of t</w:t>
      </w:r>
      <w:r w:rsidR="00D82031" w:rsidRPr="00AA3539">
        <w:rPr>
          <w:b/>
          <w:sz w:val="22"/>
          <w:szCs w:val="22"/>
        </w:rPr>
        <w:t>he Committee on Theological Education</w:t>
      </w:r>
      <w:r w:rsidRPr="00AA3539">
        <w:rPr>
          <w:b/>
          <w:sz w:val="22"/>
          <w:szCs w:val="22"/>
        </w:rPr>
        <w:t xml:space="preserve"> </w:t>
      </w:r>
    </w:p>
    <w:p w14:paraId="2CDB0132" w14:textId="4858CC71" w:rsidR="006F0EB5" w:rsidRPr="00AA3539" w:rsidRDefault="006F0EB5" w:rsidP="006F0EB5">
      <w:pPr>
        <w:jc w:val="center"/>
        <w:rPr>
          <w:b/>
          <w:sz w:val="22"/>
          <w:szCs w:val="22"/>
        </w:rPr>
      </w:pPr>
      <w:r w:rsidRPr="00AA3539">
        <w:rPr>
          <w:b/>
          <w:sz w:val="22"/>
          <w:szCs w:val="22"/>
        </w:rPr>
        <w:t>of the Presbyterian Church (U.S.A.)</w:t>
      </w:r>
    </w:p>
    <w:p w14:paraId="381E6FCF" w14:textId="3E2D8B00" w:rsidR="00754603" w:rsidRPr="00AA3539" w:rsidRDefault="00FA5364" w:rsidP="006F0EB5">
      <w:pPr>
        <w:jc w:val="center"/>
        <w:rPr>
          <w:b/>
          <w:sz w:val="22"/>
          <w:szCs w:val="22"/>
        </w:rPr>
      </w:pPr>
      <w:r w:rsidRPr="00AA3539">
        <w:rPr>
          <w:b/>
          <w:sz w:val="22"/>
          <w:szCs w:val="22"/>
        </w:rPr>
        <w:t>September 1</w:t>
      </w:r>
      <w:r w:rsidR="001545EB" w:rsidRPr="00AA3539">
        <w:rPr>
          <w:b/>
          <w:sz w:val="22"/>
          <w:szCs w:val="22"/>
        </w:rPr>
        <w:t>9</w:t>
      </w:r>
      <w:r w:rsidRPr="00AA3539">
        <w:rPr>
          <w:b/>
          <w:sz w:val="22"/>
          <w:szCs w:val="22"/>
        </w:rPr>
        <w:t>-20</w:t>
      </w:r>
      <w:r w:rsidR="00754603" w:rsidRPr="00AA3539">
        <w:rPr>
          <w:b/>
          <w:sz w:val="22"/>
          <w:szCs w:val="22"/>
        </w:rPr>
        <w:t>, 2023</w:t>
      </w:r>
    </w:p>
    <w:p w14:paraId="1B548E81" w14:textId="41E97CCA" w:rsidR="006F0EB5" w:rsidRPr="00AA3539" w:rsidRDefault="00FA5364" w:rsidP="006F0EB5">
      <w:pPr>
        <w:jc w:val="center"/>
        <w:rPr>
          <w:b/>
          <w:sz w:val="22"/>
          <w:szCs w:val="22"/>
        </w:rPr>
      </w:pPr>
      <w:r w:rsidRPr="00AA3539">
        <w:rPr>
          <w:b/>
          <w:sz w:val="22"/>
          <w:szCs w:val="22"/>
        </w:rPr>
        <w:t>Dubuque, IA</w:t>
      </w:r>
    </w:p>
    <w:p w14:paraId="15EBBDD0" w14:textId="77777777" w:rsidR="00AB619C" w:rsidRPr="00FA5B99" w:rsidRDefault="00AB619C" w:rsidP="006F0EB5">
      <w:pPr>
        <w:jc w:val="center"/>
        <w:rPr>
          <w:b/>
          <w:sz w:val="22"/>
          <w:szCs w:val="22"/>
        </w:rPr>
      </w:pPr>
    </w:p>
    <w:p w14:paraId="0FDD8AF7" w14:textId="77777777" w:rsidR="00FC6AAE" w:rsidRPr="00FA5B99" w:rsidRDefault="00FC6AAE" w:rsidP="006F0EB5">
      <w:pPr>
        <w:jc w:val="center"/>
        <w:rPr>
          <w:vanish/>
          <w:sz w:val="22"/>
          <w:szCs w:val="22"/>
        </w:rPr>
      </w:pPr>
    </w:p>
    <w:tbl>
      <w:tblPr>
        <w:tblW w:w="9590" w:type="dxa"/>
        <w:tblInd w:w="-65" w:type="dxa"/>
        <w:tblLayout w:type="fixed"/>
        <w:tblCellMar>
          <w:top w:w="115" w:type="dxa"/>
          <w:left w:w="115" w:type="dxa"/>
          <w:bottom w:w="115" w:type="dxa"/>
          <w:right w:w="115" w:type="dxa"/>
        </w:tblCellMar>
        <w:tblLook w:val="0000" w:firstRow="0" w:lastRow="0" w:firstColumn="0" w:lastColumn="0" w:noHBand="0" w:noVBand="0"/>
      </w:tblPr>
      <w:tblGrid>
        <w:gridCol w:w="2298"/>
        <w:gridCol w:w="7292"/>
      </w:tblGrid>
      <w:tr w:rsidR="0042396B" w:rsidRPr="00FA5B99" w14:paraId="56497EE3" w14:textId="77777777" w:rsidTr="0042396B">
        <w:trPr>
          <w:trHeight w:val="129"/>
        </w:trPr>
        <w:tc>
          <w:tcPr>
            <w:tcW w:w="9590" w:type="dxa"/>
            <w:gridSpan w:val="2"/>
            <w:vAlign w:val="center"/>
          </w:tcPr>
          <w:p w14:paraId="2D133E4B" w14:textId="7AD6FFA6" w:rsidR="0042396B" w:rsidRPr="00754603" w:rsidRDefault="001545EB" w:rsidP="0042396B">
            <w:pPr>
              <w:pStyle w:val="Heading4"/>
              <w:framePr w:hSpace="0" w:wrap="auto" w:vAnchor="margin" w:hAnchor="text" w:yAlign="inline"/>
              <w:rPr>
                <w:b w:val="0"/>
                <w:bCs/>
                <w:sz w:val="22"/>
                <w:szCs w:val="22"/>
                <w:lang w:val="en-US"/>
              </w:rPr>
            </w:pPr>
            <w:r>
              <w:rPr>
                <w:rFonts w:ascii="Times New Roman" w:hAnsi="Times New Roman"/>
                <w:caps/>
                <w:color w:val="auto"/>
                <w:sz w:val="22"/>
                <w:szCs w:val="22"/>
                <w:lang w:val="en-US"/>
              </w:rPr>
              <w:t>tues</w:t>
            </w:r>
            <w:r w:rsidR="0042396B" w:rsidRPr="0042396B">
              <w:rPr>
                <w:rFonts w:ascii="Times New Roman" w:hAnsi="Times New Roman"/>
                <w:caps/>
                <w:color w:val="auto"/>
                <w:sz w:val="22"/>
                <w:szCs w:val="22"/>
              </w:rPr>
              <w:t>DAY,</w:t>
            </w:r>
            <w:r w:rsidR="00754603">
              <w:rPr>
                <w:rFonts w:ascii="Times New Roman" w:hAnsi="Times New Roman"/>
                <w:caps/>
                <w:color w:val="auto"/>
                <w:sz w:val="22"/>
                <w:szCs w:val="22"/>
                <w:lang w:val="en-US"/>
              </w:rPr>
              <w:t xml:space="preserve"> </w:t>
            </w:r>
            <w:r w:rsidR="00FA5364">
              <w:rPr>
                <w:rFonts w:ascii="Times New Roman" w:hAnsi="Times New Roman"/>
                <w:caps/>
                <w:color w:val="auto"/>
                <w:sz w:val="22"/>
                <w:szCs w:val="22"/>
                <w:lang w:val="en-US"/>
              </w:rPr>
              <w:t>september</w:t>
            </w:r>
            <w:r w:rsidR="0042396B" w:rsidRPr="0042396B">
              <w:rPr>
                <w:rFonts w:ascii="Times New Roman" w:hAnsi="Times New Roman"/>
                <w:caps/>
                <w:color w:val="auto"/>
                <w:sz w:val="22"/>
                <w:szCs w:val="22"/>
              </w:rPr>
              <w:t xml:space="preserve"> </w:t>
            </w:r>
            <w:r w:rsidR="00FA5364">
              <w:rPr>
                <w:rFonts w:ascii="Times New Roman" w:hAnsi="Times New Roman"/>
                <w:caps/>
                <w:color w:val="auto"/>
                <w:sz w:val="22"/>
                <w:szCs w:val="22"/>
                <w:lang w:val="en-US"/>
              </w:rPr>
              <w:t>1</w:t>
            </w:r>
            <w:r>
              <w:rPr>
                <w:rFonts w:ascii="Times New Roman" w:hAnsi="Times New Roman"/>
                <w:caps/>
                <w:color w:val="auto"/>
                <w:sz w:val="22"/>
                <w:szCs w:val="22"/>
                <w:lang w:val="en-US"/>
              </w:rPr>
              <w:t>9</w:t>
            </w:r>
            <w:r w:rsidR="0042396B" w:rsidRPr="0042396B">
              <w:rPr>
                <w:rFonts w:ascii="Times New Roman" w:hAnsi="Times New Roman"/>
                <w:caps/>
                <w:color w:val="auto"/>
                <w:sz w:val="22"/>
                <w:szCs w:val="22"/>
              </w:rPr>
              <w:t>, 202</w:t>
            </w:r>
            <w:r w:rsidR="00754603">
              <w:rPr>
                <w:rFonts w:ascii="Times New Roman" w:hAnsi="Times New Roman"/>
                <w:caps/>
                <w:color w:val="auto"/>
                <w:sz w:val="22"/>
                <w:szCs w:val="22"/>
                <w:lang w:val="en-US"/>
              </w:rPr>
              <w:t>3</w:t>
            </w:r>
          </w:p>
        </w:tc>
      </w:tr>
      <w:tr w:rsidR="00FA5364" w:rsidRPr="00FA5364" w14:paraId="50A6EBB4" w14:textId="77777777" w:rsidTr="000A17CA">
        <w:trPr>
          <w:trHeight w:val="965"/>
        </w:trPr>
        <w:tc>
          <w:tcPr>
            <w:tcW w:w="2298" w:type="dxa"/>
          </w:tcPr>
          <w:p w14:paraId="4128D443" w14:textId="77777777" w:rsidR="00FC6AAE" w:rsidRPr="00FA5364" w:rsidRDefault="00FC6AAE" w:rsidP="00270C46">
            <w:pPr>
              <w:pStyle w:val="Heading4"/>
              <w:framePr w:hSpace="0" w:wrap="auto" w:vAnchor="margin" w:hAnchor="text" w:yAlign="inline"/>
              <w:rPr>
                <w:rFonts w:ascii="Times New Roman" w:hAnsi="Times New Roman"/>
                <w:caps/>
                <w:color w:val="FF0000"/>
                <w:sz w:val="22"/>
                <w:szCs w:val="22"/>
                <w:lang w:val="en-US"/>
              </w:rPr>
            </w:pPr>
            <w:r w:rsidRPr="00FA5364">
              <w:rPr>
                <w:rFonts w:ascii="Times New Roman" w:hAnsi="Times New Roman"/>
                <w:caps/>
                <w:color w:val="auto"/>
                <w:sz w:val="22"/>
                <w:szCs w:val="22"/>
              </w:rPr>
              <w:t xml:space="preserve">call to order and </w:t>
            </w:r>
            <w:r w:rsidR="00373A9F" w:rsidRPr="00FA5364">
              <w:rPr>
                <w:rFonts w:ascii="Times New Roman" w:hAnsi="Times New Roman"/>
                <w:caps/>
                <w:color w:val="auto"/>
                <w:sz w:val="22"/>
                <w:szCs w:val="22"/>
                <w:lang w:val="en-US"/>
              </w:rPr>
              <w:t>PRAYER</w:t>
            </w:r>
          </w:p>
        </w:tc>
        <w:tc>
          <w:tcPr>
            <w:tcW w:w="7292" w:type="dxa"/>
          </w:tcPr>
          <w:p w14:paraId="5663E076" w14:textId="37430B57" w:rsidR="00C7200C" w:rsidRPr="00FA5364" w:rsidRDefault="006F0EB5" w:rsidP="00270C46">
            <w:pPr>
              <w:rPr>
                <w:color w:val="FF0000"/>
                <w:sz w:val="22"/>
                <w:szCs w:val="22"/>
              </w:rPr>
            </w:pPr>
            <w:r w:rsidRPr="00466792">
              <w:rPr>
                <w:sz w:val="22"/>
                <w:szCs w:val="22"/>
              </w:rPr>
              <w:t>The meeting of the Committee o</w:t>
            </w:r>
            <w:r w:rsidR="00D82031" w:rsidRPr="00466792">
              <w:rPr>
                <w:sz w:val="22"/>
                <w:szCs w:val="22"/>
              </w:rPr>
              <w:t>n Theological Education</w:t>
            </w:r>
            <w:r w:rsidR="00106766" w:rsidRPr="00466792">
              <w:rPr>
                <w:sz w:val="22"/>
                <w:szCs w:val="22"/>
              </w:rPr>
              <w:t xml:space="preserve"> (COTE)</w:t>
            </w:r>
            <w:r w:rsidR="00D82031" w:rsidRPr="00466792">
              <w:rPr>
                <w:sz w:val="22"/>
                <w:szCs w:val="22"/>
              </w:rPr>
              <w:t xml:space="preserve"> of </w:t>
            </w:r>
            <w:r w:rsidRPr="00466792">
              <w:rPr>
                <w:sz w:val="22"/>
                <w:szCs w:val="22"/>
              </w:rPr>
              <w:t xml:space="preserve">Presbyterian </w:t>
            </w:r>
            <w:r w:rsidR="00D82031" w:rsidRPr="00466792">
              <w:rPr>
                <w:sz w:val="22"/>
                <w:szCs w:val="22"/>
              </w:rPr>
              <w:t xml:space="preserve">Church (U.S.A.) </w:t>
            </w:r>
            <w:r w:rsidRPr="00466792">
              <w:rPr>
                <w:sz w:val="22"/>
                <w:szCs w:val="22"/>
              </w:rPr>
              <w:t>was called to order by the Chair,</w:t>
            </w:r>
            <w:r w:rsidR="006B63B1" w:rsidRPr="00466792">
              <w:rPr>
                <w:sz w:val="22"/>
                <w:szCs w:val="22"/>
              </w:rPr>
              <w:t xml:space="preserve"> </w:t>
            </w:r>
            <w:r w:rsidR="00957325" w:rsidRPr="00466792">
              <w:rPr>
                <w:sz w:val="22"/>
                <w:szCs w:val="22"/>
              </w:rPr>
              <w:t>Katherine Smith</w:t>
            </w:r>
            <w:r w:rsidR="009778E4" w:rsidRPr="00466792">
              <w:rPr>
                <w:sz w:val="22"/>
                <w:szCs w:val="22"/>
              </w:rPr>
              <w:t xml:space="preserve"> at</w:t>
            </w:r>
            <w:r w:rsidR="00CA725F" w:rsidRPr="00466792">
              <w:rPr>
                <w:sz w:val="22"/>
                <w:szCs w:val="22"/>
              </w:rPr>
              <w:t xml:space="preserve"> </w:t>
            </w:r>
            <w:r w:rsidR="0042396B" w:rsidRPr="00466792">
              <w:rPr>
                <w:sz w:val="22"/>
                <w:szCs w:val="22"/>
              </w:rPr>
              <w:t>9</w:t>
            </w:r>
            <w:r w:rsidR="00CA725F" w:rsidRPr="00466792">
              <w:rPr>
                <w:sz w:val="22"/>
                <w:szCs w:val="22"/>
              </w:rPr>
              <w:t>:</w:t>
            </w:r>
            <w:r w:rsidR="00466792" w:rsidRPr="00466792">
              <w:rPr>
                <w:sz w:val="22"/>
                <w:szCs w:val="22"/>
              </w:rPr>
              <w:t>15</w:t>
            </w:r>
            <w:r w:rsidR="00CA725F" w:rsidRPr="00466792">
              <w:rPr>
                <w:sz w:val="22"/>
                <w:szCs w:val="22"/>
              </w:rPr>
              <w:t xml:space="preserve"> </w:t>
            </w:r>
            <w:r w:rsidR="0042396B" w:rsidRPr="00466792">
              <w:rPr>
                <w:sz w:val="22"/>
                <w:szCs w:val="22"/>
              </w:rPr>
              <w:t>a</w:t>
            </w:r>
            <w:r w:rsidR="00CA725F" w:rsidRPr="00466792">
              <w:rPr>
                <w:sz w:val="22"/>
                <w:szCs w:val="22"/>
              </w:rPr>
              <w:t>.m.</w:t>
            </w:r>
            <w:r w:rsidR="00466792" w:rsidRPr="00466792">
              <w:rPr>
                <w:sz w:val="22"/>
                <w:szCs w:val="22"/>
              </w:rPr>
              <w:t xml:space="preserve"> CT.</w:t>
            </w:r>
            <w:r w:rsidR="009778E4" w:rsidRPr="00466792">
              <w:rPr>
                <w:sz w:val="22"/>
                <w:szCs w:val="22"/>
              </w:rPr>
              <w:t xml:space="preserve"> </w:t>
            </w:r>
            <w:r w:rsidR="00CA725F" w:rsidRPr="00466792">
              <w:rPr>
                <w:sz w:val="22"/>
                <w:szCs w:val="22"/>
              </w:rPr>
              <w:t xml:space="preserve"> </w:t>
            </w:r>
            <w:r w:rsidR="00466792" w:rsidRPr="00466792">
              <w:rPr>
                <w:sz w:val="22"/>
                <w:szCs w:val="22"/>
              </w:rPr>
              <w:t>Jodi Craiglow</w:t>
            </w:r>
            <w:r w:rsidR="00754603" w:rsidRPr="00466792">
              <w:rPr>
                <w:sz w:val="22"/>
                <w:szCs w:val="22"/>
              </w:rPr>
              <w:t xml:space="preserve"> </w:t>
            </w:r>
            <w:r w:rsidR="000016FF" w:rsidRPr="00466792">
              <w:rPr>
                <w:sz w:val="22"/>
                <w:szCs w:val="22"/>
              </w:rPr>
              <w:t xml:space="preserve">opened </w:t>
            </w:r>
            <w:r w:rsidR="0042396B" w:rsidRPr="00466792">
              <w:rPr>
                <w:sz w:val="22"/>
                <w:szCs w:val="22"/>
              </w:rPr>
              <w:t xml:space="preserve">the meeting </w:t>
            </w:r>
            <w:r w:rsidR="000016FF" w:rsidRPr="00466792">
              <w:rPr>
                <w:sz w:val="22"/>
                <w:szCs w:val="22"/>
              </w:rPr>
              <w:t>with words of prayer</w:t>
            </w:r>
            <w:r w:rsidR="006C4B1B" w:rsidRPr="00466792">
              <w:rPr>
                <w:sz w:val="22"/>
                <w:szCs w:val="22"/>
              </w:rPr>
              <w:t>.</w:t>
            </w:r>
          </w:p>
        </w:tc>
      </w:tr>
      <w:tr w:rsidR="00FA5364" w:rsidRPr="00FA5364" w14:paraId="1C58B740" w14:textId="77777777" w:rsidTr="00F330E7">
        <w:trPr>
          <w:trHeight w:val="353"/>
        </w:trPr>
        <w:tc>
          <w:tcPr>
            <w:tcW w:w="2298" w:type="dxa"/>
          </w:tcPr>
          <w:p w14:paraId="2EAD3441" w14:textId="77777777" w:rsidR="00FC6AAE" w:rsidRPr="00466792" w:rsidRDefault="00FC6AAE" w:rsidP="00270C46">
            <w:pPr>
              <w:pStyle w:val="Heading4"/>
              <w:framePr w:hSpace="0" w:wrap="auto" w:vAnchor="margin" w:hAnchor="text" w:yAlign="inline"/>
              <w:rPr>
                <w:rFonts w:ascii="Times New Roman" w:hAnsi="Times New Roman"/>
                <w:caps/>
                <w:color w:val="auto"/>
                <w:sz w:val="22"/>
                <w:szCs w:val="22"/>
              </w:rPr>
            </w:pPr>
            <w:r w:rsidRPr="00466792">
              <w:rPr>
                <w:rFonts w:ascii="Times New Roman" w:hAnsi="Times New Roman"/>
                <w:caps/>
                <w:color w:val="auto"/>
                <w:sz w:val="22"/>
                <w:szCs w:val="22"/>
              </w:rPr>
              <w:t>attendance</w:t>
            </w:r>
          </w:p>
        </w:tc>
        <w:tc>
          <w:tcPr>
            <w:tcW w:w="7292" w:type="dxa"/>
          </w:tcPr>
          <w:p w14:paraId="45BA6F9D" w14:textId="6DC456B8" w:rsidR="00FC6AAE" w:rsidRPr="00466792" w:rsidRDefault="005A23EF" w:rsidP="00270C46">
            <w:pPr>
              <w:pStyle w:val="Footer"/>
              <w:rPr>
                <w:sz w:val="22"/>
                <w:szCs w:val="22"/>
              </w:rPr>
            </w:pPr>
            <w:r w:rsidRPr="00466792">
              <w:rPr>
                <w:sz w:val="22"/>
                <w:szCs w:val="22"/>
                <w:lang w:val="en-US"/>
              </w:rPr>
              <w:t xml:space="preserve">Quorum was declared.  </w:t>
            </w:r>
            <w:r w:rsidR="006F0EB5" w:rsidRPr="00466792">
              <w:rPr>
                <w:sz w:val="22"/>
                <w:szCs w:val="22"/>
              </w:rPr>
              <w:t>Those present for all or a portion of the meeting were:</w:t>
            </w:r>
          </w:p>
        </w:tc>
      </w:tr>
      <w:tr w:rsidR="00FA5364" w:rsidRPr="00FA5364" w14:paraId="1BCCBE2C" w14:textId="77777777" w:rsidTr="00466888">
        <w:trPr>
          <w:trHeight w:val="857"/>
        </w:trPr>
        <w:tc>
          <w:tcPr>
            <w:tcW w:w="2298" w:type="dxa"/>
          </w:tcPr>
          <w:p w14:paraId="127AC43B" w14:textId="61907783" w:rsidR="0042396B" w:rsidRPr="00FA5364" w:rsidRDefault="0042396B" w:rsidP="0042396B">
            <w:pPr>
              <w:pStyle w:val="Footer"/>
              <w:tabs>
                <w:tab w:val="left" w:pos="2520"/>
              </w:tabs>
              <w:rPr>
                <w:i/>
                <w:iCs/>
                <w:color w:val="FF0000"/>
                <w:sz w:val="22"/>
                <w:szCs w:val="22"/>
                <w:lang w:val="en-US"/>
              </w:rPr>
            </w:pPr>
            <w:r w:rsidRPr="00466792">
              <w:rPr>
                <w:i/>
                <w:iCs/>
                <w:sz w:val="22"/>
                <w:szCs w:val="22"/>
                <w:lang w:val="en-US"/>
              </w:rPr>
              <w:t>General Assembly Representatives</w:t>
            </w:r>
          </w:p>
        </w:tc>
        <w:tc>
          <w:tcPr>
            <w:tcW w:w="7292" w:type="dxa"/>
          </w:tcPr>
          <w:p w14:paraId="56D88493" w14:textId="1529B3EC" w:rsidR="0042396B" w:rsidRPr="00466792" w:rsidRDefault="0042396B" w:rsidP="0042396B">
            <w:pPr>
              <w:rPr>
                <w:sz w:val="22"/>
                <w:szCs w:val="22"/>
              </w:rPr>
            </w:pPr>
            <w:r w:rsidRPr="00466792">
              <w:rPr>
                <w:sz w:val="22"/>
                <w:szCs w:val="22"/>
              </w:rPr>
              <w:t>Katherine Smith, Chair</w:t>
            </w:r>
          </w:p>
          <w:p w14:paraId="4B62EA39" w14:textId="77777777" w:rsidR="0042396B" w:rsidRPr="00466792" w:rsidRDefault="0042396B" w:rsidP="0042396B">
            <w:pPr>
              <w:rPr>
                <w:sz w:val="22"/>
                <w:szCs w:val="22"/>
              </w:rPr>
            </w:pPr>
            <w:r w:rsidRPr="00466792">
              <w:rPr>
                <w:sz w:val="22"/>
                <w:szCs w:val="22"/>
              </w:rPr>
              <w:t>April Davis Campbell</w:t>
            </w:r>
          </w:p>
          <w:p w14:paraId="2CC058FC" w14:textId="77777777" w:rsidR="0042396B" w:rsidRPr="00466792" w:rsidRDefault="0042396B" w:rsidP="0042396B">
            <w:pPr>
              <w:rPr>
                <w:sz w:val="22"/>
                <w:szCs w:val="22"/>
              </w:rPr>
            </w:pPr>
            <w:r w:rsidRPr="00466792">
              <w:rPr>
                <w:sz w:val="22"/>
                <w:szCs w:val="22"/>
              </w:rPr>
              <w:t>Jodi Craiglow</w:t>
            </w:r>
          </w:p>
          <w:p w14:paraId="6A2291F0" w14:textId="035DA44D" w:rsidR="0042396B" w:rsidRPr="00466792" w:rsidRDefault="0042396B" w:rsidP="0042396B">
            <w:pPr>
              <w:rPr>
                <w:bCs/>
                <w:sz w:val="22"/>
                <w:szCs w:val="22"/>
              </w:rPr>
            </w:pPr>
            <w:r w:rsidRPr="00466792">
              <w:rPr>
                <w:bCs/>
                <w:sz w:val="22"/>
                <w:szCs w:val="22"/>
              </w:rPr>
              <w:t>Vanessa Hawkins</w:t>
            </w:r>
            <w:r w:rsidR="00466792" w:rsidRPr="00466792">
              <w:rPr>
                <w:bCs/>
                <w:sz w:val="22"/>
                <w:szCs w:val="22"/>
              </w:rPr>
              <w:t xml:space="preserve"> (Zoom)</w:t>
            </w:r>
          </w:p>
          <w:p w14:paraId="1B4DA471" w14:textId="0CAA5507" w:rsidR="0042396B" w:rsidRPr="00466792" w:rsidRDefault="0042396B" w:rsidP="0042396B">
            <w:pPr>
              <w:rPr>
                <w:bCs/>
                <w:sz w:val="22"/>
                <w:szCs w:val="22"/>
              </w:rPr>
            </w:pPr>
            <w:r w:rsidRPr="00466792">
              <w:rPr>
                <w:sz w:val="22"/>
                <w:szCs w:val="22"/>
              </w:rPr>
              <w:t>Brint Pratt Keyes</w:t>
            </w:r>
          </w:p>
          <w:p w14:paraId="620645F1" w14:textId="77777777" w:rsidR="0042396B" w:rsidRPr="00466792" w:rsidRDefault="0042396B" w:rsidP="0042396B">
            <w:pPr>
              <w:rPr>
                <w:bCs/>
                <w:sz w:val="22"/>
                <w:szCs w:val="22"/>
              </w:rPr>
            </w:pPr>
            <w:r w:rsidRPr="00466792">
              <w:rPr>
                <w:bCs/>
                <w:sz w:val="22"/>
                <w:szCs w:val="22"/>
              </w:rPr>
              <w:t>Nicholas Piccolo</w:t>
            </w:r>
          </w:p>
          <w:p w14:paraId="0B64242E" w14:textId="0B79B188" w:rsidR="00B6157F" w:rsidRPr="00FA5364" w:rsidRDefault="00B6157F" w:rsidP="0042396B">
            <w:pPr>
              <w:rPr>
                <w:color w:val="FF0000"/>
                <w:sz w:val="22"/>
                <w:szCs w:val="22"/>
              </w:rPr>
            </w:pPr>
            <w:r w:rsidRPr="00466792">
              <w:rPr>
                <w:sz w:val="22"/>
                <w:szCs w:val="22"/>
              </w:rPr>
              <w:t>Michael Williams</w:t>
            </w:r>
          </w:p>
        </w:tc>
      </w:tr>
      <w:tr w:rsidR="00FA5364" w:rsidRPr="00FA5364" w14:paraId="29885FF7" w14:textId="77777777" w:rsidTr="00EF133B">
        <w:trPr>
          <w:trHeight w:val="2252"/>
        </w:trPr>
        <w:tc>
          <w:tcPr>
            <w:tcW w:w="2298" w:type="dxa"/>
          </w:tcPr>
          <w:p w14:paraId="64A6F379" w14:textId="55EFB7AC" w:rsidR="0042396B" w:rsidRPr="00EF133B" w:rsidRDefault="0042396B" w:rsidP="0042396B">
            <w:pPr>
              <w:pStyle w:val="Footer"/>
              <w:tabs>
                <w:tab w:val="left" w:pos="2520"/>
              </w:tabs>
              <w:rPr>
                <w:i/>
                <w:iCs/>
                <w:sz w:val="22"/>
                <w:szCs w:val="22"/>
                <w:lang w:val="en-US"/>
              </w:rPr>
            </w:pPr>
            <w:r w:rsidRPr="00EF133B">
              <w:rPr>
                <w:i/>
                <w:iCs/>
                <w:sz w:val="22"/>
                <w:szCs w:val="22"/>
                <w:lang w:val="en-US"/>
              </w:rPr>
              <w:t xml:space="preserve">Institutional </w:t>
            </w:r>
            <w:r w:rsidR="00320C1A" w:rsidRPr="00EF133B">
              <w:rPr>
                <w:i/>
                <w:iCs/>
                <w:sz w:val="22"/>
                <w:szCs w:val="22"/>
                <w:lang w:val="en-US"/>
              </w:rPr>
              <w:t xml:space="preserve">and Covenant </w:t>
            </w:r>
            <w:r w:rsidRPr="00EF133B">
              <w:rPr>
                <w:i/>
                <w:iCs/>
                <w:sz w:val="22"/>
                <w:szCs w:val="22"/>
                <w:lang w:val="en-US"/>
              </w:rPr>
              <w:t>Representatives</w:t>
            </w:r>
          </w:p>
        </w:tc>
        <w:tc>
          <w:tcPr>
            <w:tcW w:w="7292" w:type="dxa"/>
          </w:tcPr>
          <w:p w14:paraId="37FCE88B" w14:textId="7C71EEC4" w:rsidR="00B6157F" w:rsidRPr="00EF133B" w:rsidRDefault="00B6157F" w:rsidP="0042396B">
            <w:pPr>
              <w:rPr>
                <w:sz w:val="22"/>
                <w:szCs w:val="22"/>
              </w:rPr>
            </w:pPr>
            <w:bookmarkStart w:id="1" w:name="_Hlk169778258"/>
            <w:r w:rsidRPr="00EF133B">
              <w:rPr>
                <w:sz w:val="22"/>
                <w:szCs w:val="22"/>
              </w:rPr>
              <w:t>Emma Jordan-Simpson (Auburn Theological Seminary)</w:t>
            </w:r>
          </w:p>
          <w:p w14:paraId="000A821F" w14:textId="77777777" w:rsidR="00466792" w:rsidRPr="00EF133B" w:rsidRDefault="00466792" w:rsidP="00466792">
            <w:pPr>
              <w:rPr>
                <w:sz w:val="22"/>
                <w:szCs w:val="22"/>
              </w:rPr>
            </w:pPr>
            <w:r w:rsidRPr="00EF133B">
              <w:rPr>
                <w:sz w:val="22"/>
                <w:szCs w:val="22"/>
              </w:rPr>
              <w:t>Victor Aloyo (Columbia Theological Seminary)</w:t>
            </w:r>
          </w:p>
          <w:p w14:paraId="68B5A27F" w14:textId="77777777" w:rsidR="00466792" w:rsidRPr="00EF133B" w:rsidRDefault="00466792" w:rsidP="00466792">
            <w:pPr>
              <w:rPr>
                <w:sz w:val="22"/>
                <w:szCs w:val="22"/>
              </w:rPr>
            </w:pPr>
            <w:r w:rsidRPr="00EF133B">
              <w:rPr>
                <w:sz w:val="22"/>
                <w:szCs w:val="22"/>
              </w:rPr>
              <w:t>Paul Roberts, Vice-Chair (Johnson C. Smith Theological Seminary)</w:t>
            </w:r>
          </w:p>
          <w:p w14:paraId="1268B1F8" w14:textId="1B27DBBF" w:rsidR="00754603" w:rsidRPr="00EF133B" w:rsidRDefault="00466792" w:rsidP="00754603">
            <w:pPr>
              <w:rPr>
                <w:sz w:val="22"/>
                <w:szCs w:val="22"/>
              </w:rPr>
            </w:pPr>
            <w:r w:rsidRPr="00EF133B">
              <w:rPr>
                <w:sz w:val="22"/>
                <w:szCs w:val="22"/>
              </w:rPr>
              <w:t>Andrew Pomerville</w:t>
            </w:r>
            <w:r w:rsidR="00754603" w:rsidRPr="00EF133B">
              <w:rPr>
                <w:sz w:val="22"/>
                <w:szCs w:val="22"/>
              </w:rPr>
              <w:t xml:space="preserve"> (Louisville Presbyterian Theological Seminary)</w:t>
            </w:r>
          </w:p>
          <w:p w14:paraId="00F1F087" w14:textId="0869C7BE" w:rsidR="00466792" w:rsidRPr="00EF133B" w:rsidRDefault="00EF133B" w:rsidP="00F330E7">
            <w:pPr>
              <w:rPr>
                <w:sz w:val="22"/>
                <w:szCs w:val="22"/>
              </w:rPr>
            </w:pPr>
            <w:r w:rsidRPr="00EF133B">
              <w:rPr>
                <w:sz w:val="22"/>
                <w:szCs w:val="22"/>
              </w:rPr>
              <w:t>Jonathan Lee Walton (Princeton Theological Seminary)</w:t>
            </w:r>
          </w:p>
          <w:p w14:paraId="5E57EC09" w14:textId="77777777" w:rsidR="00EF133B" w:rsidRPr="00EF133B" w:rsidRDefault="00EF133B" w:rsidP="00EF133B">
            <w:pPr>
              <w:ind w:left="255" w:hanging="255"/>
              <w:rPr>
                <w:sz w:val="22"/>
                <w:szCs w:val="22"/>
              </w:rPr>
            </w:pPr>
            <w:r w:rsidRPr="00EF133B">
              <w:rPr>
                <w:sz w:val="22"/>
                <w:szCs w:val="22"/>
              </w:rPr>
              <w:t>Laurie Garrett-</w:t>
            </w:r>
            <w:proofErr w:type="spellStart"/>
            <w:r w:rsidRPr="00EF133B">
              <w:rPr>
                <w:sz w:val="22"/>
                <w:szCs w:val="22"/>
              </w:rPr>
              <w:t>Cobbina</w:t>
            </w:r>
            <w:proofErr w:type="spellEnd"/>
            <w:r w:rsidRPr="00EF133B">
              <w:rPr>
                <w:sz w:val="22"/>
                <w:szCs w:val="22"/>
              </w:rPr>
              <w:t xml:space="preserve"> (Dean, San Francisco Theological Seminary)</w:t>
            </w:r>
          </w:p>
          <w:p w14:paraId="37DF73C2" w14:textId="5E175716" w:rsidR="00754603" w:rsidRPr="00EF133B" w:rsidRDefault="00754603" w:rsidP="0042396B">
            <w:pPr>
              <w:rPr>
                <w:sz w:val="22"/>
                <w:szCs w:val="22"/>
              </w:rPr>
            </w:pPr>
            <w:r w:rsidRPr="00EF133B">
              <w:rPr>
                <w:sz w:val="22"/>
                <w:szCs w:val="22"/>
              </w:rPr>
              <w:t xml:space="preserve">Raúl Santiago Rivera (Finance Director, </w:t>
            </w:r>
            <w:proofErr w:type="spellStart"/>
            <w:r w:rsidRPr="00EF133B">
              <w:rPr>
                <w:sz w:val="22"/>
                <w:szCs w:val="22"/>
              </w:rPr>
              <w:t>Seminario</w:t>
            </w:r>
            <w:proofErr w:type="spellEnd"/>
            <w:r w:rsidRPr="00EF133B">
              <w:rPr>
                <w:sz w:val="22"/>
                <w:szCs w:val="22"/>
              </w:rPr>
              <w:t xml:space="preserve"> </w:t>
            </w:r>
            <w:proofErr w:type="spellStart"/>
            <w:r w:rsidRPr="00EF133B">
              <w:rPr>
                <w:sz w:val="22"/>
                <w:szCs w:val="22"/>
              </w:rPr>
              <w:t>Evangélico</w:t>
            </w:r>
            <w:proofErr w:type="spellEnd"/>
            <w:r w:rsidRPr="00EF133B">
              <w:rPr>
                <w:sz w:val="22"/>
                <w:szCs w:val="22"/>
              </w:rPr>
              <w:t xml:space="preserve"> de Puerto Rico)</w:t>
            </w:r>
          </w:p>
          <w:p w14:paraId="54724056" w14:textId="483D311B" w:rsidR="0042396B" w:rsidRPr="00EF133B" w:rsidRDefault="00466792" w:rsidP="0042396B">
            <w:pPr>
              <w:rPr>
                <w:sz w:val="22"/>
                <w:szCs w:val="22"/>
              </w:rPr>
            </w:pPr>
            <w:r w:rsidRPr="00EF133B">
              <w:rPr>
                <w:sz w:val="22"/>
                <w:szCs w:val="22"/>
              </w:rPr>
              <w:t>Jacqueline Lapsley</w:t>
            </w:r>
            <w:r w:rsidR="00B6157F" w:rsidRPr="00EF133B">
              <w:rPr>
                <w:sz w:val="22"/>
                <w:szCs w:val="22"/>
              </w:rPr>
              <w:t xml:space="preserve"> (Union Presbyterian Seminary)</w:t>
            </w:r>
          </w:p>
          <w:p w14:paraId="73D7669C" w14:textId="6C18A473" w:rsidR="00466792" w:rsidRPr="00EF133B" w:rsidRDefault="00B6157F" w:rsidP="00466792">
            <w:pPr>
              <w:rPr>
                <w:bCs/>
                <w:sz w:val="22"/>
                <w:szCs w:val="22"/>
              </w:rPr>
            </w:pPr>
            <w:r w:rsidRPr="00EF133B">
              <w:rPr>
                <w:bCs/>
                <w:sz w:val="22"/>
                <w:szCs w:val="22"/>
              </w:rPr>
              <w:t>Jeffrey Bullock (University of Dubuque Theological Seminary)</w:t>
            </w:r>
            <w:bookmarkEnd w:id="1"/>
          </w:p>
        </w:tc>
      </w:tr>
      <w:tr w:rsidR="00FA5364" w:rsidRPr="00FA5364" w14:paraId="5365EBC7" w14:textId="77777777" w:rsidTr="006C458F">
        <w:trPr>
          <w:trHeight w:val="335"/>
        </w:trPr>
        <w:tc>
          <w:tcPr>
            <w:tcW w:w="2298" w:type="dxa"/>
          </w:tcPr>
          <w:p w14:paraId="0EC40DC7" w14:textId="2CD9FC36" w:rsidR="0042396B" w:rsidRPr="006C458F" w:rsidRDefault="0042396B" w:rsidP="0042396B">
            <w:pPr>
              <w:pStyle w:val="Footer"/>
              <w:tabs>
                <w:tab w:val="left" w:pos="2520"/>
              </w:tabs>
              <w:rPr>
                <w:i/>
                <w:iCs/>
                <w:sz w:val="22"/>
                <w:szCs w:val="22"/>
                <w:lang w:val="en-US"/>
              </w:rPr>
            </w:pPr>
            <w:r w:rsidRPr="006C458F">
              <w:rPr>
                <w:i/>
                <w:iCs/>
                <w:sz w:val="22"/>
                <w:szCs w:val="22"/>
                <w:lang w:val="en-US"/>
              </w:rPr>
              <w:t>Invited Participants</w:t>
            </w:r>
          </w:p>
        </w:tc>
        <w:tc>
          <w:tcPr>
            <w:tcW w:w="7292" w:type="dxa"/>
          </w:tcPr>
          <w:p w14:paraId="125148E3" w14:textId="389CC3C8" w:rsidR="00B6157F" w:rsidRPr="006C458F" w:rsidRDefault="0042396B" w:rsidP="0042396B">
            <w:pPr>
              <w:rPr>
                <w:sz w:val="22"/>
                <w:szCs w:val="22"/>
              </w:rPr>
            </w:pPr>
            <w:r w:rsidRPr="006C458F">
              <w:rPr>
                <w:sz w:val="22"/>
                <w:szCs w:val="22"/>
              </w:rPr>
              <w:t>Shelli Latham (President, Omaha Presbyterian Seminary Foundation)</w:t>
            </w:r>
            <w:r w:rsidR="006C458F" w:rsidRPr="006C458F">
              <w:rPr>
                <w:sz w:val="22"/>
                <w:szCs w:val="22"/>
              </w:rPr>
              <w:t xml:space="preserve"> (Zoom)</w:t>
            </w:r>
          </w:p>
        </w:tc>
      </w:tr>
      <w:tr w:rsidR="00FA5364" w:rsidRPr="00FA5364" w14:paraId="0ACD4935" w14:textId="77777777" w:rsidTr="00AB619C">
        <w:trPr>
          <w:trHeight w:val="246"/>
        </w:trPr>
        <w:tc>
          <w:tcPr>
            <w:tcW w:w="2298" w:type="dxa"/>
          </w:tcPr>
          <w:p w14:paraId="18A86013" w14:textId="77777777" w:rsidR="00FC6AAE" w:rsidRPr="006C458F" w:rsidRDefault="00FC6AAE" w:rsidP="00270C46">
            <w:pPr>
              <w:pStyle w:val="Footer"/>
              <w:tabs>
                <w:tab w:val="left" w:pos="2520"/>
              </w:tabs>
              <w:rPr>
                <w:i/>
                <w:iCs/>
                <w:caps/>
                <w:sz w:val="22"/>
                <w:szCs w:val="22"/>
                <w:lang w:val="en-US"/>
              </w:rPr>
            </w:pPr>
            <w:r w:rsidRPr="006C458F">
              <w:rPr>
                <w:i/>
                <w:iCs/>
                <w:sz w:val="22"/>
                <w:szCs w:val="22"/>
              </w:rPr>
              <w:t>E</w:t>
            </w:r>
            <w:r w:rsidR="002D2F69" w:rsidRPr="006C458F">
              <w:rPr>
                <w:i/>
                <w:iCs/>
                <w:sz w:val="22"/>
                <w:szCs w:val="22"/>
                <w:lang w:val="en-US"/>
              </w:rPr>
              <w:t>xcused</w:t>
            </w:r>
          </w:p>
        </w:tc>
        <w:tc>
          <w:tcPr>
            <w:tcW w:w="7292" w:type="dxa"/>
          </w:tcPr>
          <w:p w14:paraId="36F78E1B" w14:textId="77777777" w:rsidR="00466792" w:rsidRPr="006C458F" w:rsidRDefault="00466792" w:rsidP="00466792">
            <w:pPr>
              <w:rPr>
                <w:sz w:val="22"/>
                <w:szCs w:val="22"/>
              </w:rPr>
            </w:pPr>
            <w:r w:rsidRPr="006C458F">
              <w:rPr>
                <w:sz w:val="22"/>
                <w:szCs w:val="22"/>
              </w:rPr>
              <w:t>José Irizarry (Austin Presbyterian Theological Seminary)</w:t>
            </w:r>
          </w:p>
          <w:p w14:paraId="29A41383" w14:textId="0D22DE95" w:rsidR="006C458F" w:rsidRPr="006C458F" w:rsidRDefault="006C458F" w:rsidP="006C458F">
            <w:pPr>
              <w:rPr>
                <w:sz w:val="22"/>
                <w:szCs w:val="22"/>
              </w:rPr>
            </w:pPr>
            <w:r w:rsidRPr="006C458F">
              <w:rPr>
                <w:sz w:val="22"/>
                <w:szCs w:val="22"/>
              </w:rPr>
              <w:t>David Crawford (McCormick Theological Seminary)</w:t>
            </w:r>
          </w:p>
          <w:p w14:paraId="0714B900" w14:textId="77777777" w:rsidR="006C458F" w:rsidRPr="006C458F" w:rsidRDefault="00466792" w:rsidP="00270C46">
            <w:pPr>
              <w:rPr>
                <w:sz w:val="22"/>
                <w:szCs w:val="22"/>
              </w:rPr>
            </w:pPr>
            <w:r w:rsidRPr="006C458F">
              <w:rPr>
                <w:sz w:val="22"/>
                <w:szCs w:val="22"/>
              </w:rPr>
              <w:t>Asa Lee (Pittsburgh Theological Seminary)</w:t>
            </w:r>
          </w:p>
          <w:p w14:paraId="0E7A7453" w14:textId="4109E9E6" w:rsidR="006C458F" w:rsidRPr="006C458F" w:rsidRDefault="006C458F" w:rsidP="00270C46">
            <w:pPr>
              <w:rPr>
                <w:sz w:val="22"/>
                <w:szCs w:val="22"/>
              </w:rPr>
            </w:pPr>
            <w:r w:rsidRPr="006C458F">
              <w:rPr>
                <w:sz w:val="22"/>
                <w:szCs w:val="22"/>
              </w:rPr>
              <w:t xml:space="preserve">Juan </w:t>
            </w:r>
            <w:proofErr w:type="spellStart"/>
            <w:r w:rsidRPr="006C458F">
              <w:rPr>
                <w:sz w:val="22"/>
                <w:szCs w:val="22"/>
              </w:rPr>
              <w:t>Mejías</w:t>
            </w:r>
            <w:proofErr w:type="spellEnd"/>
            <w:r w:rsidRPr="006C458F">
              <w:rPr>
                <w:sz w:val="22"/>
                <w:szCs w:val="22"/>
              </w:rPr>
              <w:t xml:space="preserve"> Ortiz (</w:t>
            </w:r>
            <w:proofErr w:type="spellStart"/>
            <w:r w:rsidRPr="006C458F">
              <w:rPr>
                <w:sz w:val="22"/>
                <w:szCs w:val="22"/>
              </w:rPr>
              <w:t>Seminario</w:t>
            </w:r>
            <w:proofErr w:type="spellEnd"/>
            <w:r w:rsidRPr="006C458F">
              <w:rPr>
                <w:sz w:val="22"/>
                <w:szCs w:val="22"/>
              </w:rPr>
              <w:t xml:space="preserve"> </w:t>
            </w:r>
            <w:proofErr w:type="spellStart"/>
            <w:r w:rsidRPr="006C458F">
              <w:rPr>
                <w:sz w:val="22"/>
                <w:szCs w:val="22"/>
              </w:rPr>
              <w:t>Evangélico</w:t>
            </w:r>
            <w:proofErr w:type="spellEnd"/>
            <w:r w:rsidRPr="006C458F">
              <w:rPr>
                <w:sz w:val="22"/>
                <w:szCs w:val="22"/>
              </w:rPr>
              <w:t xml:space="preserve"> de Puerto Rico)</w:t>
            </w:r>
          </w:p>
        </w:tc>
      </w:tr>
      <w:tr w:rsidR="00FA5364" w:rsidRPr="00FA5364" w14:paraId="718F4662" w14:textId="77777777" w:rsidTr="00F36819">
        <w:trPr>
          <w:trHeight w:val="515"/>
        </w:trPr>
        <w:tc>
          <w:tcPr>
            <w:tcW w:w="2298" w:type="dxa"/>
          </w:tcPr>
          <w:p w14:paraId="007E1A73" w14:textId="77777777" w:rsidR="00FC6AAE" w:rsidRPr="006C458F" w:rsidRDefault="00FC6AAE" w:rsidP="00270C46">
            <w:pPr>
              <w:pStyle w:val="Footer"/>
              <w:rPr>
                <w:i/>
                <w:iCs/>
                <w:sz w:val="22"/>
                <w:szCs w:val="22"/>
              </w:rPr>
            </w:pPr>
            <w:r w:rsidRPr="006C458F">
              <w:rPr>
                <w:i/>
                <w:iCs/>
                <w:sz w:val="22"/>
                <w:szCs w:val="22"/>
              </w:rPr>
              <w:t>Others</w:t>
            </w:r>
          </w:p>
        </w:tc>
        <w:tc>
          <w:tcPr>
            <w:tcW w:w="7292" w:type="dxa"/>
          </w:tcPr>
          <w:p w14:paraId="00C956FE" w14:textId="4D1F9FEE" w:rsidR="004061D8" w:rsidRPr="006C458F" w:rsidRDefault="00AB619C" w:rsidP="009A55E2">
            <w:pPr>
              <w:ind w:left="-15" w:firstLine="15"/>
              <w:rPr>
                <w:sz w:val="22"/>
                <w:szCs w:val="22"/>
              </w:rPr>
            </w:pPr>
            <w:r w:rsidRPr="006C458F">
              <w:rPr>
                <w:sz w:val="22"/>
                <w:szCs w:val="22"/>
              </w:rPr>
              <w:t>B</w:t>
            </w:r>
            <w:r w:rsidR="00D82031" w:rsidRPr="006C458F">
              <w:rPr>
                <w:sz w:val="22"/>
                <w:szCs w:val="22"/>
              </w:rPr>
              <w:t>arry Ensign-George (</w:t>
            </w:r>
            <w:r w:rsidR="003B624B" w:rsidRPr="006C458F">
              <w:rPr>
                <w:sz w:val="22"/>
                <w:szCs w:val="22"/>
              </w:rPr>
              <w:t xml:space="preserve">Staff Liaison, COTE; </w:t>
            </w:r>
            <w:r w:rsidR="00290E85" w:rsidRPr="006C458F">
              <w:rPr>
                <w:sz w:val="22"/>
                <w:szCs w:val="22"/>
              </w:rPr>
              <w:t>Coordinator</w:t>
            </w:r>
            <w:r w:rsidR="009778E4" w:rsidRPr="006C458F">
              <w:rPr>
                <w:sz w:val="22"/>
                <w:szCs w:val="22"/>
              </w:rPr>
              <w:t>,</w:t>
            </w:r>
            <w:r w:rsidR="00290E85" w:rsidRPr="006C458F">
              <w:rPr>
                <w:sz w:val="22"/>
                <w:szCs w:val="22"/>
              </w:rPr>
              <w:t xml:space="preserve"> Theology and Worship</w:t>
            </w:r>
            <w:r w:rsidR="00FC1A93" w:rsidRPr="006C458F">
              <w:rPr>
                <w:sz w:val="22"/>
                <w:szCs w:val="22"/>
              </w:rPr>
              <w:t>,</w:t>
            </w:r>
            <w:r w:rsidR="00D82031" w:rsidRPr="006C458F">
              <w:rPr>
                <w:sz w:val="22"/>
                <w:szCs w:val="22"/>
              </w:rPr>
              <w:t xml:space="preserve"> P</w:t>
            </w:r>
            <w:r w:rsidR="00290E85" w:rsidRPr="006C458F">
              <w:rPr>
                <w:sz w:val="22"/>
                <w:szCs w:val="22"/>
              </w:rPr>
              <w:t xml:space="preserve">resbyterian </w:t>
            </w:r>
            <w:r w:rsidR="00D82031" w:rsidRPr="006C458F">
              <w:rPr>
                <w:sz w:val="22"/>
                <w:szCs w:val="22"/>
              </w:rPr>
              <w:t>M</w:t>
            </w:r>
            <w:r w:rsidR="00290E85" w:rsidRPr="006C458F">
              <w:rPr>
                <w:sz w:val="22"/>
                <w:szCs w:val="22"/>
              </w:rPr>
              <w:t xml:space="preserve">ission </w:t>
            </w:r>
            <w:r w:rsidR="00D82031" w:rsidRPr="006C458F">
              <w:rPr>
                <w:sz w:val="22"/>
                <w:szCs w:val="22"/>
              </w:rPr>
              <w:t>A</w:t>
            </w:r>
            <w:r w:rsidR="00290E85" w:rsidRPr="006C458F">
              <w:rPr>
                <w:sz w:val="22"/>
                <w:szCs w:val="22"/>
              </w:rPr>
              <w:t>gency</w:t>
            </w:r>
            <w:r w:rsidR="001C561E" w:rsidRPr="006C458F">
              <w:rPr>
                <w:sz w:val="22"/>
                <w:szCs w:val="22"/>
              </w:rPr>
              <w:t>)</w:t>
            </w:r>
          </w:p>
          <w:p w14:paraId="51475456" w14:textId="1CFB2502" w:rsidR="00957325" w:rsidRPr="006C458F" w:rsidRDefault="00A2698D" w:rsidP="006F0EB5">
            <w:pPr>
              <w:rPr>
                <w:sz w:val="22"/>
                <w:szCs w:val="22"/>
              </w:rPr>
            </w:pPr>
            <w:r w:rsidRPr="006C458F">
              <w:rPr>
                <w:sz w:val="22"/>
                <w:szCs w:val="22"/>
              </w:rPr>
              <w:t>Lee Hinson-Hasty (Senior Director, Theological Education Funds Development, Presbyterian Foundation)</w:t>
            </w:r>
            <w:r w:rsidR="00957325" w:rsidRPr="006C458F">
              <w:rPr>
                <w:sz w:val="22"/>
                <w:szCs w:val="22"/>
              </w:rPr>
              <w:t xml:space="preserve"> </w:t>
            </w:r>
          </w:p>
          <w:p w14:paraId="6430D0C1" w14:textId="408F41C5" w:rsidR="009A6D18" w:rsidRPr="006C458F" w:rsidRDefault="00B6157F" w:rsidP="009A55E2">
            <w:pPr>
              <w:rPr>
                <w:sz w:val="22"/>
                <w:szCs w:val="22"/>
              </w:rPr>
            </w:pPr>
            <w:r w:rsidRPr="006C458F">
              <w:rPr>
                <w:sz w:val="22"/>
                <w:szCs w:val="22"/>
              </w:rPr>
              <w:t>Timothy Cargal</w:t>
            </w:r>
            <w:r w:rsidR="009A6D18" w:rsidRPr="006C458F">
              <w:rPr>
                <w:sz w:val="22"/>
                <w:szCs w:val="22"/>
              </w:rPr>
              <w:t xml:space="preserve"> (Associate Director, Ministry Leadership Development, Office of the General Assembly)</w:t>
            </w:r>
          </w:p>
          <w:p w14:paraId="471AFE01" w14:textId="4E0D02CA" w:rsidR="00183E14" w:rsidRPr="006C458F" w:rsidRDefault="00D82031" w:rsidP="009A55E2">
            <w:pPr>
              <w:ind w:left="-15" w:firstLine="15"/>
              <w:rPr>
                <w:sz w:val="22"/>
                <w:szCs w:val="22"/>
              </w:rPr>
            </w:pPr>
            <w:r w:rsidRPr="006C458F">
              <w:rPr>
                <w:sz w:val="22"/>
                <w:szCs w:val="22"/>
              </w:rPr>
              <w:t>Catherine Reuning (</w:t>
            </w:r>
            <w:r w:rsidR="0095401B" w:rsidRPr="006C458F">
              <w:rPr>
                <w:sz w:val="22"/>
                <w:szCs w:val="22"/>
              </w:rPr>
              <w:t>Mission Specialist</w:t>
            </w:r>
            <w:r w:rsidR="00E450BD" w:rsidRPr="006C458F">
              <w:rPr>
                <w:sz w:val="22"/>
                <w:szCs w:val="22"/>
              </w:rPr>
              <w:t xml:space="preserve">, </w:t>
            </w:r>
            <w:r w:rsidRPr="006C458F">
              <w:rPr>
                <w:sz w:val="22"/>
                <w:szCs w:val="22"/>
              </w:rPr>
              <w:t>Theology</w:t>
            </w:r>
            <w:r w:rsidR="00E450BD" w:rsidRPr="006C458F">
              <w:rPr>
                <w:sz w:val="22"/>
                <w:szCs w:val="22"/>
              </w:rPr>
              <w:t xml:space="preserve"> and Worship,</w:t>
            </w:r>
            <w:r w:rsidR="001C561E" w:rsidRPr="006C458F">
              <w:rPr>
                <w:sz w:val="22"/>
                <w:szCs w:val="22"/>
              </w:rPr>
              <w:t xml:space="preserve"> </w:t>
            </w:r>
            <w:r w:rsidRPr="006C458F">
              <w:rPr>
                <w:sz w:val="22"/>
                <w:szCs w:val="22"/>
              </w:rPr>
              <w:t>P</w:t>
            </w:r>
            <w:r w:rsidR="001C561E" w:rsidRPr="006C458F">
              <w:rPr>
                <w:sz w:val="22"/>
                <w:szCs w:val="22"/>
              </w:rPr>
              <w:t>resbyterian Mission Agency)</w:t>
            </w:r>
          </w:p>
        </w:tc>
      </w:tr>
      <w:tr w:rsidR="001545EB" w:rsidRPr="00FA5364" w14:paraId="4009756A" w14:textId="77777777" w:rsidTr="00BE620E">
        <w:trPr>
          <w:trHeight w:val="443"/>
        </w:trPr>
        <w:tc>
          <w:tcPr>
            <w:tcW w:w="2298" w:type="dxa"/>
          </w:tcPr>
          <w:p w14:paraId="133AD8A6" w14:textId="547FBD9B" w:rsidR="001545EB" w:rsidRPr="001545EB" w:rsidRDefault="001545EB" w:rsidP="001545EB">
            <w:pPr>
              <w:pStyle w:val="Footer"/>
              <w:rPr>
                <w:b/>
                <w:iCs/>
                <w:caps/>
                <w:sz w:val="22"/>
                <w:szCs w:val="22"/>
                <w:lang w:val="en-US"/>
              </w:rPr>
            </w:pPr>
            <w:r w:rsidRPr="001545EB">
              <w:rPr>
                <w:b/>
                <w:bCs/>
                <w:caps/>
                <w:sz w:val="22"/>
                <w:szCs w:val="22"/>
                <w:lang w:val="en-US"/>
              </w:rPr>
              <w:lastRenderedPageBreak/>
              <w:t>cote member introductions and reflections</w:t>
            </w:r>
          </w:p>
        </w:tc>
        <w:tc>
          <w:tcPr>
            <w:tcW w:w="7292" w:type="dxa"/>
          </w:tcPr>
          <w:p w14:paraId="53961752" w14:textId="2A13AC60" w:rsidR="001545EB" w:rsidRPr="001545EB" w:rsidRDefault="001545EB" w:rsidP="001545EB">
            <w:pPr>
              <w:widowControl w:val="0"/>
              <w:autoSpaceDE w:val="0"/>
              <w:autoSpaceDN w:val="0"/>
              <w:adjustRightInd w:val="0"/>
              <w:rPr>
                <w:sz w:val="22"/>
                <w:szCs w:val="22"/>
              </w:rPr>
            </w:pPr>
            <w:r w:rsidRPr="001545EB">
              <w:rPr>
                <w:sz w:val="22"/>
                <w:szCs w:val="22"/>
              </w:rPr>
              <w:t>Smith invited COTE members to share introductions and reflections of a time during which they felt a sense of belonging.</w:t>
            </w:r>
          </w:p>
        </w:tc>
      </w:tr>
      <w:tr w:rsidR="00FA5364" w:rsidRPr="00FA5364" w14:paraId="04CD847E" w14:textId="77777777" w:rsidTr="00BE620E">
        <w:trPr>
          <w:trHeight w:val="443"/>
        </w:trPr>
        <w:tc>
          <w:tcPr>
            <w:tcW w:w="2298" w:type="dxa"/>
          </w:tcPr>
          <w:p w14:paraId="460DC95B" w14:textId="19F4CA92" w:rsidR="007115CE" w:rsidRPr="00EF133B" w:rsidRDefault="00EE122C" w:rsidP="00CB03D0">
            <w:pPr>
              <w:pStyle w:val="Footer"/>
              <w:rPr>
                <w:b/>
                <w:iCs/>
                <w:caps/>
                <w:sz w:val="22"/>
                <w:szCs w:val="22"/>
                <w:lang w:val="en-US"/>
              </w:rPr>
            </w:pPr>
            <w:r w:rsidRPr="00EF133B">
              <w:rPr>
                <w:b/>
                <w:iCs/>
                <w:caps/>
                <w:sz w:val="22"/>
                <w:szCs w:val="22"/>
                <w:lang w:val="en-US"/>
              </w:rPr>
              <w:t xml:space="preserve">approval </w:t>
            </w:r>
            <w:r w:rsidR="007115CE" w:rsidRPr="00EF133B">
              <w:rPr>
                <w:b/>
                <w:iCs/>
                <w:caps/>
                <w:sz w:val="22"/>
                <w:szCs w:val="22"/>
                <w:lang w:val="en-US"/>
              </w:rPr>
              <w:t>of agenda</w:t>
            </w:r>
          </w:p>
        </w:tc>
        <w:tc>
          <w:tcPr>
            <w:tcW w:w="7292" w:type="dxa"/>
          </w:tcPr>
          <w:p w14:paraId="19F2705E" w14:textId="6799DC10" w:rsidR="00C672F7" w:rsidRPr="00EF133B" w:rsidRDefault="007115CE" w:rsidP="007115CE">
            <w:pPr>
              <w:widowControl w:val="0"/>
              <w:autoSpaceDE w:val="0"/>
              <w:autoSpaceDN w:val="0"/>
              <w:adjustRightInd w:val="0"/>
              <w:rPr>
                <w:sz w:val="22"/>
                <w:szCs w:val="22"/>
              </w:rPr>
            </w:pPr>
            <w:r w:rsidRPr="00EF133B">
              <w:rPr>
                <w:sz w:val="22"/>
                <w:szCs w:val="22"/>
              </w:rPr>
              <w:t xml:space="preserve">The Committee </w:t>
            </w:r>
            <w:r w:rsidRPr="00EF133B">
              <w:rPr>
                <w:b/>
                <w:sz w:val="22"/>
                <w:szCs w:val="22"/>
              </w:rPr>
              <w:t>APPROVED</w:t>
            </w:r>
            <w:r w:rsidRPr="00EF133B">
              <w:rPr>
                <w:sz w:val="22"/>
                <w:szCs w:val="22"/>
              </w:rPr>
              <w:t xml:space="preserve"> the agenda as presented.</w:t>
            </w:r>
          </w:p>
        </w:tc>
      </w:tr>
      <w:tr w:rsidR="00FA5364" w:rsidRPr="00FA5364" w14:paraId="78E4A4C5" w14:textId="77777777" w:rsidTr="00BE620E">
        <w:trPr>
          <w:trHeight w:val="605"/>
        </w:trPr>
        <w:tc>
          <w:tcPr>
            <w:tcW w:w="2298" w:type="dxa"/>
          </w:tcPr>
          <w:p w14:paraId="3F9B58C2" w14:textId="49E6B6A4" w:rsidR="00653878" w:rsidRPr="00EF133B" w:rsidRDefault="00653878" w:rsidP="00880228">
            <w:pPr>
              <w:pStyle w:val="Footer"/>
              <w:rPr>
                <w:b/>
                <w:bCs/>
                <w:caps/>
                <w:sz w:val="22"/>
                <w:szCs w:val="22"/>
                <w:lang w:val="en-US"/>
              </w:rPr>
            </w:pPr>
            <w:r w:rsidRPr="00EF133B">
              <w:rPr>
                <w:b/>
                <w:bCs/>
                <w:caps/>
                <w:sz w:val="22"/>
                <w:szCs w:val="22"/>
                <w:lang w:val="en-US"/>
              </w:rPr>
              <w:t>cote chair report</w:t>
            </w:r>
          </w:p>
        </w:tc>
        <w:tc>
          <w:tcPr>
            <w:tcW w:w="7292" w:type="dxa"/>
          </w:tcPr>
          <w:p w14:paraId="45A8D448" w14:textId="3977FC1D" w:rsidR="007E7902" w:rsidRPr="00EF133B" w:rsidRDefault="0093498F" w:rsidP="00EF133B">
            <w:pPr>
              <w:widowControl w:val="0"/>
              <w:autoSpaceDE w:val="0"/>
              <w:autoSpaceDN w:val="0"/>
              <w:adjustRightInd w:val="0"/>
              <w:rPr>
                <w:sz w:val="22"/>
                <w:szCs w:val="22"/>
              </w:rPr>
            </w:pPr>
            <w:r w:rsidRPr="00EF133B">
              <w:rPr>
                <w:sz w:val="22"/>
                <w:szCs w:val="22"/>
              </w:rPr>
              <w:t xml:space="preserve">Katherine Smith </w:t>
            </w:r>
            <w:r w:rsidR="00EF133B" w:rsidRPr="00EF133B">
              <w:rPr>
                <w:sz w:val="22"/>
                <w:szCs w:val="22"/>
              </w:rPr>
              <w:t>provided a</w:t>
            </w:r>
            <w:r w:rsidRPr="00EF133B">
              <w:rPr>
                <w:sz w:val="22"/>
                <w:szCs w:val="22"/>
              </w:rPr>
              <w:t xml:space="preserve"> brief </w:t>
            </w:r>
            <w:r w:rsidR="00C40EA9" w:rsidRPr="00EF133B">
              <w:rPr>
                <w:sz w:val="22"/>
                <w:szCs w:val="22"/>
              </w:rPr>
              <w:t>report</w:t>
            </w:r>
            <w:r w:rsidRPr="00EF133B">
              <w:rPr>
                <w:sz w:val="22"/>
                <w:szCs w:val="22"/>
              </w:rPr>
              <w:t xml:space="preserve"> to the Committee, </w:t>
            </w:r>
            <w:r w:rsidR="00EF133B" w:rsidRPr="00EF133B">
              <w:rPr>
                <w:sz w:val="22"/>
                <w:szCs w:val="22"/>
              </w:rPr>
              <w:t>including extending appreciation to the University of Dubuque Theological Seminary for hosting the Committee on campus for the Fall Stated meeting of the Committee. Smith shared preliminary groundwork for COTE to have a working lunch in order to prepare for its meeting with the Unification Commission of the PC(USA) during the afternoon plenary.</w:t>
            </w:r>
          </w:p>
        </w:tc>
      </w:tr>
      <w:tr w:rsidR="00FA5364" w:rsidRPr="00FA5364" w14:paraId="0F0B1AB3" w14:textId="77777777" w:rsidTr="00BE620E">
        <w:trPr>
          <w:trHeight w:val="605"/>
        </w:trPr>
        <w:tc>
          <w:tcPr>
            <w:tcW w:w="2298" w:type="dxa"/>
          </w:tcPr>
          <w:p w14:paraId="1393631F" w14:textId="5DD70D8C" w:rsidR="00880228" w:rsidRPr="00653400" w:rsidRDefault="002835B2" w:rsidP="00880228">
            <w:pPr>
              <w:pStyle w:val="Footer"/>
              <w:rPr>
                <w:b/>
                <w:iCs/>
                <w:caps/>
                <w:sz w:val="22"/>
                <w:szCs w:val="22"/>
                <w:lang w:val="en-US"/>
              </w:rPr>
            </w:pPr>
            <w:r w:rsidRPr="00653400">
              <w:rPr>
                <w:b/>
                <w:bCs/>
                <w:caps/>
                <w:sz w:val="22"/>
                <w:szCs w:val="22"/>
                <w:lang w:val="en-US"/>
              </w:rPr>
              <w:t xml:space="preserve">cote staff liaison </w:t>
            </w:r>
            <w:r w:rsidR="00880228" w:rsidRPr="00653400">
              <w:rPr>
                <w:b/>
                <w:bCs/>
                <w:caps/>
                <w:sz w:val="22"/>
                <w:szCs w:val="22"/>
                <w:lang w:val="en-US"/>
              </w:rPr>
              <w:t xml:space="preserve">report </w:t>
            </w:r>
          </w:p>
        </w:tc>
        <w:tc>
          <w:tcPr>
            <w:tcW w:w="7292" w:type="dxa"/>
          </w:tcPr>
          <w:p w14:paraId="184E4DCB" w14:textId="77E74B30" w:rsidR="00EA7592" w:rsidRPr="00653400" w:rsidRDefault="00EA7592" w:rsidP="00C36AAF">
            <w:pPr>
              <w:rPr>
                <w:sz w:val="22"/>
                <w:szCs w:val="22"/>
              </w:rPr>
            </w:pPr>
            <w:r w:rsidRPr="00653400">
              <w:rPr>
                <w:sz w:val="22"/>
                <w:szCs w:val="22"/>
              </w:rPr>
              <w:t xml:space="preserve">Barry Ensign-George </w:t>
            </w:r>
            <w:r w:rsidR="00C40EA9" w:rsidRPr="00653400">
              <w:rPr>
                <w:sz w:val="22"/>
                <w:szCs w:val="22"/>
              </w:rPr>
              <w:t xml:space="preserve">provided a brief </w:t>
            </w:r>
            <w:r w:rsidRPr="00653400">
              <w:rPr>
                <w:sz w:val="22"/>
                <w:szCs w:val="22"/>
              </w:rPr>
              <w:t>report to the Committee</w:t>
            </w:r>
            <w:r w:rsidR="001545EB" w:rsidRPr="00653400">
              <w:rPr>
                <w:sz w:val="22"/>
                <w:szCs w:val="22"/>
              </w:rPr>
              <w:t xml:space="preserve">, focusing on COTE related business from the 225th General Assembly (2022) to help inform the Committee’s preparation for the 226th General Assembly (2024).  Committee discussion centered on a referral from GA225 (2022) regarding financial support of </w:t>
            </w:r>
            <w:proofErr w:type="spellStart"/>
            <w:r w:rsidR="001545EB" w:rsidRPr="00653400">
              <w:rPr>
                <w:sz w:val="22"/>
                <w:szCs w:val="22"/>
              </w:rPr>
              <w:t>Seminario</w:t>
            </w:r>
            <w:proofErr w:type="spellEnd"/>
            <w:r w:rsidR="001545EB" w:rsidRPr="00653400">
              <w:rPr>
                <w:sz w:val="22"/>
                <w:szCs w:val="22"/>
              </w:rPr>
              <w:t xml:space="preserve"> </w:t>
            </w:r>
            <w:proofErr w:type="spellStart"/>
            <w:r w:rsidR="001545EB" w:rsidRPr="00653400">
              <w:rPr>
                <w:sz w:val="22"/>
                <w:szCs w:val="22"/>
              </w:rPr>
              <w:t>Evangélico</w:t>
            </w:r>
            <w:proofErr w:type="spellEnd"/>
            <w:r w:rsidR="001545EB" w:rsidRPr="00653400">
              <w:rPr>
                <w:sz w:val="22"/>
                <w:szCs w:val="22"/>
              </w:rPr>
              <w:t xml:space="preserve"> de Puerto Rico and the categorical make-up of the Board of Trustees report from COTE related theological institutions. Ensign-George included a brief update on a Christian Zionism Working Group.</w:t>
            </w:r>
          </w:p>
        </w:tc>
      </w:tr>
      <w:tr w:rsidR="001545EB" w:rsidRPr="00FA5364" w14:paraId="600E1C43" w14:textId="77777777" w:rsidTr="00653400">
        <w:trPr>
          <w:trHeight w:val="875"/>
        </w:trPr>
        <w:tc>
          <w:tcPr>
            <w:tcW w:w="2298" w:type="dxa"/>
          </w:tcPr>
          <w:p w14:paraId="563797CE" w14:textId="106C6B45" w:rsidR="001545EB" w:rsidRPr="001545EB" w:rsidRDefault="001545EB" w:rsidP="001545EB">
            <w:pPr>
              <w:pStyle w:val="Footer"/>
              <w:rPr>
                <w:b/>
                <w:bCs/>
                <w:caps/>
                <w:sz w:val="22"/>
                <w:szCs w:val="22"/>
                <w:lang w:val="en-US"/>
              </w:rPr>
            </w:pPr>
            <w:r w:rsidRPr="001545EB">
              <w:rPr>
                <w:b/>
                <w:iCs/>
                <w:caps/>
                <w:sz w:val="22"/>
                <w:szCs w:val="22"/>
                <w:lang w:val="en-US"/>
              </w:rPr>
              <w:t>APPROVAL OF MINUTES</w:t>
            </w:r>
          </w:p>
        </w:tc>
        <w:tc>
          <w:tcPr>
            <w:tcW w:w="7292" w:type="dxa"/>
          </w:tcPr>
          <w:p w14:paraId="2A5BFB1D" w14:textId="77777777" w:rsidR="001545EB" w:rsidRPr="001545EB" w:rsidRDefault="001545EB" w:rsidP="001545EB">
            <w:pPr>
              <w:widowControl w:val="0"/>
              <w:autoSpaceDE w:val="0"/>
              <w:autoSpaceDN w:val="0"/>
              <w:adjustRightInd w:val="0"/>
              <w:rPr>
                <w:sz w:val="22"/>
                <w:szCs w:val="22"/>
              </w:rPr>
            </w:pPr>
            <w:r w:rsidRPr="001545EB">
              <w:rPr>
                <w:sz w:val="22"/>
                <w:szCs w:val="22"/>
              </w:rPr>
              <w:t xml:space="preserve">The Committee </w:t>
            </w:r>
            <w:r w:rsidRPr="001545EB">
              <w:rPr>
                <w:b/>
                <w:sz w:val="22"/>
                <w:szCs w:val="22"/>
              </w:rPr>
              <w:t>APPROVED</w:t>
            </w:r>
            <w:r w:rsidRPr="001545EB">
              <w:rPr>
                <w:sz w:val="22"/>
                <w:szCs w:val="22"/>
              </w:rPr>
              <w:t xml:space="preserve"> the following minutes as submitted:</w:t>
            </w:r>
          </w:p>
          <w:p w14:paraId="76A7A45E" w14:textId="44D8D318" w:rsidR="001545EB" w:rsidRPr="001545EB" w:rsidRDefault="001545EB" w:rsidP="001545EB">
            <w:pPr>
              <w:pStyle w:val="ListParagraph"/>
              <w:widowControl w:val="0"/>
              <w:numPr>
                <w:ilvl w:val="0"/>
                <w:numId w:val="35"/>
              </w:numPr>
              <w:autoSpaceDE w:val="0"/>
              <w:autoSpaceDN w:val="0"/>
              <w:adjustRightInd w:val="0"/>
              <w:ind w:left="350" w:hanging="270"/>
            </w:pPr>
            <w:r w:rsidRPr="001545EB">
              <w:rPr>
                <w:rFonts w:ascii="Times New Roman" w:hAnsi="Times New Roman" w:cs="Times New Roman"/>
              </w:rPr>
              <w:t xml:space="preserve">COTE </w:t>
            </w:r>
            <w:r>
              <w:rPr>
                <w:rFonts w:ascii="Times New Roman" w:hAnsi="Times New Roman" w:cs="Times New Roman"/>
              </w:rPr>
              <w:t xml:space="preserve">Executive Committee </w:t>
            </w:r>
            <w:r w:rsidRPr="001545EB">
              <w:rPr>
                <w:rFonts w:ascii="Times New Roman" w:hAnsi="Times New Roman" w:cs="Times New Roman"/>
              </w:rPr>
              <w:t xml:space="preserve">Minutes, </w:t>
            </w:r>
            <w:r w:rsidR="00653400">
              <w:rPr>
                <w:rFonts w:ascii="Times New Roman" w:hAnsi="Times New Roman" w:cs="Times New Roman"/>
              </w:rPr>
              <w:t>February 20, 2023</w:t>
            </w:r>
          </w:p>
          <w:p w14:paraId="2DC7AB94" w14:textId="1400C426" w:rsidR="001545EB" w:rsidRPr="00653400" w:rsidRDefault="00653400" w:rsidP="00653400">
            <w:pPr>
              <w:pStyle w:val="ListParagraph"/>
              <w:widowControl w:val="0"/>
              <w:numPr>
                <w:ilvl w:val="0"/>
                <w:numId w:val="35"/>
              </w:numPr>
              <w:autoSpaceDE w:val="0"/>
              <w:autoSpaceDN w:val="0"/>
              <w:adjustRightInd w:val="0"/>
              <w:ind w:left="350" w:hanging="270"/>
            </w:pPr>
            <w:r w:rsidRPr="001545EB">
              <w:rPr>
                <w:rFonts w:ascii="Times New Roman" w:hAnsi="Times New Roman" w:cs="Times New Roman"/>
              </w:rPr>
              <w:t xml:space="preserve">COTE </w:t>
            </w:r>
            <w:r>
              <w:rPr>
                <w:rFonts w:ascii="Times New Roman" w:hAnsi="Times New Roman" w:cs="Times New Roman"/>
              </w:rPr>
              <w:t xml:space="preserve">Executive Committee </w:t>
            </w:r>
            <w:r w:rsidRPr="001545EB">
              <w:rPr>
                <w:rFonts w:ascii="Times New Roman" w:hAnsi="Times New Roman" w:cs="Times New Roman"/>
              </w:rPr>
              <w:t xml:space="preserve">Minutes, </w:t>
            </w:r>
            <w:r>
              <w:rPr>
                <w:rFonts w:ascii="Times New Roman" w:hAnsi="Times New Roman" w:cs="Times New Roman"/>
              </w:rPr>
              <w:t>May 23, 2023</w:t>
            </w:r>
          </w:p>
        </w:tc>
      </w:tr>
      <w:tr w:rsidR="00FA5364" w:rsidRPr="00FA5364" w14:paraId="5402CBCC" w14:textId="77777777" w:rsidTr="00B92A11">
        <w:trPr>
          <w:trHeight w:val="155"/>
        </w:trPr>
        <w:tc>
          <w:tcPr>
            <w:tcW w:w="2298" w:type="dxa"/>
          </w:tcPr>
          <w:p w14:paraId="010D8E63" w14:textId="5D8E3C50" w:rsidR="0093498F" w:rsidRPr="001545EB" w:rsidRDefault="0093498F" w:rsidP="0093498F">
            <w:pPr>
              <w:pStyle w:val="Footer"/>
              <w:rPr>
                <w:b/>
                <w:bCs/>
                <w:caps/>
                <w:sz w:val="22"/>
                <w:szCs w:val="22"/>
                <w:lang w:val="en-US"/>
              </w:rPr>
            </w:pPr>
            <w:r w:rsidRPr="001545EB">
              <w:rPr>
                <w:b/>
                <w:bCs/>
                <w:caps/>
                <w:sz w:val="22"/>
                <w:szCs w:val="22"/>
                <w:lang w:val="en-US"/>
              </w:rPr>
              <w:t>BREAK</w:t>
            </w:r>
          </w:p>
        </w:tc>
        <w:tc>
          <w:tcPr>
            <w:tcW w:w="7292" w:type="dxa"/>
          </w:tcPr>
          <w:p w14:paraId="001C2D4E" w14:textId="7E096B2C" w:rsidR="0093498F" w:rsidRPr="001545EB" w:rsidRDefault="0093498F" w:rsidP="0093498F">
            <w:pPr>
              <w:widowControl w:val="0"/>
              <w:autoSpaceDE w:val="0"/>
              <w:autoSpaceDN w:val="0"/>
              <w:adjustRightInd w:val="0"/>
              <w:rPr>
                <w:sz w:val="22"/>
                <w:szCs w:val="22"/>
              </w:rPr>
            </w:pPr>
            <w:r w:rsidRPr="001545EB">
              <w:rPr>
                <w:sz w:val="22"/>
                <w:szCs w:val="22"/>
              </w:rPr>
              <w:t>The Committee recessed for a break 10:</w:t>
            </w:r>
            <w:r w:rsidR="001545EB" w:rsidRPr="001545EB">
              <w:rPr>
                <w:sz w:val="22"/>
                <w:szCs w:val="22"/>
              </w:rPr>
              <w:t>37</w:t>
            </w:r>
            <w:r w:rsidRPr="001545EB">
              <w:rPr>
                <w:sz w:val="22"/>
                <w:szCs w:val="22"/>
              </w:rPr>
              <w:t xml:space="preserve"> – 1</w:t>
            </w:r>
            <w:r w:rsidR="000547FD" w:rsidRPr="001545EB">
              <w:rPr>
                <w:sz w:val="22"/>
                <w:szCs w:val="22"/>
              </w:rPr>
              <w:t>0</w:t>
            </w:r>
            <w:r w:rsidRPr="001545EB">
              <w:rPr>
                <w:sz w:val="22"/>
                <w:szCs w:val="22"/>
              </w:rPr>
              <w:t>:</w:t>
            </w:r>
            <w:r w:rsidR="001545EB" w:rsidRPr="001545EB">
              <w:rPr>
                <w:sz w:val="22"/>
                <w:szCs w:val="22"/>
              </w:rPr>
              <w:t>49</w:t>
            </w:r>
            <w:r w:rsidRPr="001545EB">
              <w:rPr>
                <w:sz w:val="22"/>
                <w:szCs w:val="22"/>
              </w:rPr>
              <w:t xml:space="preserve"> a.m.</w:t>
            </w:r>
          </w:p>
        </w:tc>
      </w:tr>
      <w:tr w:rsidR="000D6EDC" w:rsidRPr="00FA5364" w14:paraId="1A1646EF" w14:textId="77777777" w:rsidTr="00202208">
        <w:trPr>
          <w:trHeight w:val="470"/>
        </w:trPr>
        <w:tc>
          <w:tcPr>
            <w:tcW w:w="2298" w:type="dxa"/>
          </w:tcPr>
          <w:p w14:paraId="1C9E06B9" w14:textId="67CA8F01" w:rsidR="000D6EDC" w:rsidRPr="00FA5364" w:rsidRDefault="000D6EDC" w:rsidP="0093498F">
            <w:pPr>
              <w:pStyle w:val="Footer"/>
              <w:rPr>
                <w:b/>
                <w:bCs/>
                <w:caps/>
                <w:color w:val="FF0000"/>
                <w:sz w:val="22"/>
                <w:szCs w:val="22"/>
                <w:lang w:val="en-US"/>
              </w:rPr>
            </w:pPr>
            <w:r w:rsidRPr="000D6EDC">
              <w:rPr>
                <w:b/>
                <w:bCs/>
                <w:caps/>
                <w:sz w:val="22"/>
                <w:szCs w:val="22"/>
                <w:lang w:val="en-US"/>
              </w:rPr>
              <w:t>cote manual of operations</w:t>
            </w:r>
          </w:p>
        </w:tc>
        <w:tc>
          <w:tcPr>
            <w:tcW w:w="7292" w:type="dxa"/>
          </w:tcPr>
          <w:p w14:paraId="5E3695E6" w14:textId="0F5F9EBD" w:rsidR="00C36AAF" w:rsidRPr="00C36AAF" w:rsidRDefault="00C36AAF" w:rsidP="0093498F">
            <w:pPr>
              <w:widowControl w:val="0"/>
              <w:autoSpaceDE w:val="0"/>
              <w:autoSpaceDN w:val="0"/>
              <w:adjustRightInd w:val="0"/>
              <w:rPr>
                <w:sz w:val="22"/>
                <w:szCs w:val="22"/>
              </w:rPr>
            </w:pPr>
            <w:r w:rsidRPr="00C36AAF">
              <w:rPr>
                <w:sz w:val="22"/>
                <w:szCs w:val="22"/>
              </w:rPr>
              <w:t>Barry Ensign-George reported proposed revisions to the COTE Manual of Operations to the Committee:</w:t>
            </w:r>
          </w:p>
          <w:p w14:paraId="7FC97BE3" w14:textId="36DF887F" w:rsidR="00C36AAF" w:rsidRPr="00C36AAF" w:rsidRDefault="00C36AAF" w:rsidP="00F437E2">
            <w:pPr>
              <w:pStyle w:val="ListParagraph"/>
              <w:widowControl w:val="0"/>
              <w:numPr>
                <w:ilvl w:val="0"/>
                <w:numId w:val="35"/>
              </w:numPr>
              <w:autoSpaceDE w:val="0"/>
              <w:autoSpaceDN w:val="0"/>
              <w:adjustRightInd w:val="0"/>
              <w:ind w:left="350" w:hanging="270"/>
              <w:rPr>
                <w:rFonts w:ascii="Times New Roman" w:hAnsi="Times New Roman" w:cs="Times New Roman"/>
              </w:rPr>
            </w:pPr>
            <w:r w:rsidRPr="00C36AAF">
              <w:rPr>
                <w:rFonts w:ascii="Times New Roman" w:hAnsi="Times New Roman" w:cs="Times New Roman"/>
              </w:rPr>
              <w:t xml:space="preserve">Appendix A1: LIST OF INSTITUTIONAL AND COVENANT MEMBERS OF COTE (page 12) to </w:t>
            </w:r>
            <w:r>
              <w:rPr>
                <w:rFonts w:ascii="Times New Roman" w:hAnsi="Times New Roman" w:cs="Times New Roman"/>
              </w:rPr>
              <w:t>affirm the PC(USA) covenant agreement with San Francisco Theological Seminary (SFTS).</w:t>
            </w:r>
          </w:p>
          <w:p w14:paraId="28577F78" w14:textId="19EBD726" w:rsidR="00C36AAF" w:rsidRPr="00C36AAF" w:rsidRDefault="00C36AAF" w:rsidP="00F437E2">
            <w:pPr>
              <w:pStyle w:val="ListParagraph"/>
              <w:widowControl w:val="0"/>
              <w:numPr>
                <w:ilvl w:val="0"/>
                <w:numId w:val="35"/>
              </w:numPr>
              <w:autoSpaceDE w:val="0"/>
              <w:autoSpaceDN w:val="0"/>
              <w:adjustRightInd w:val="0"/>
              <w:ind w:left="350" w:hanging="270"/>
              <w:rPr>
                <w:rFonts w:ascii="Times New Roman" w:hAnsi="Times New Roman" w:cs="Times New Roman"/>
              </w:rPr>
            </w:pPr>
            <w:r w:rsidRPr="00C36AAF">
              <w:rPr>
                <w:rFonts w:ascii="Times New Roman" w:hAnsi="Times New Roman" w:cs="Times New Roman"/>
              </w:rPr>
              <w:t xml:space="preserve">Policy </w:t>
            </w:r>
            <w:r>
              <w:rPr>
                <w:rFonts w:ascii="Times New Roman" w:hAnsi="Times New Roman" w:cs="Times New Roman"/>
              </w:rPr>
              <w:t xml:space="preserve">E: Recognizing Significant and Distinguished Lifetime Service and Leadership in the Presbyterian Church (U.S.A.) -related Theological Education by the PC(USA): Award for Excellence in Theological Education to add the GA225 (2022) recipients, </w:t>
            </w:r>
            <w:proofErr w:type="spellStart"/>
            <w:r>
              <w:rPr>
                <w:rFonts w:ascii="Times New Roman" w:hAnsi="Times New Roman" w:cs="Times New Roman"/>
              </w:rPr>
              <w:t>Gayraud</w:t>
            </w:r>
            <w:proofErr w:type="spellEnd"/>
            <w:r>
              <w:rPr>
                <w:rFonts w:ascii="Times New Roman" w:hAnsi="Times New Roman" w:cs="Times New Roman"/>
              </w:rPr>
              <w:t xml:space="preserve"> Wilmore (posthumously) and Frank Yamada.</w:t>
            </w:r>
          </w:p>
          <w:p w14:paraId="729E64CF" w14:textId="77777777" w:rsidR="00C36AAF" w:rsidRDefault="00C36AAF" w:rsidP="0093498F">
            <w:pPr>
              <w:widowControl w:val="0"/>
              <w:autoSpaceDE w:val="0"/>
              <w:autoSpaceDN w:val="0"/>
              <w:adjustRightInd w:val="0"/>
              <w:rPr>
                <w:sz w:val="22"/>
                <w:szCs w:val="22"/>
              </w:rPr>
            </w:pPr>
          </w:p>
          <w:p w14:paraId="00F7910F" w14:textId="77777777" w:rsidR="006D7A49" w:rsidRDefault="006D7A49" w:rsidP="0093498F">
            <w:pPr>
              <w:widowControl w:val="0"/>
              <w:autoSpaceDE w:val="0"/>
              <w:autoSpaceDN w:val="0"/>
              <w:adjustRightInd w:val="0"/>
              <w:rPr>
                <w:sz w:val="22"/>
                <w:szCs w:val="22"/>
              </w:rPr>
            </w:pPr>
            <w:r>
              <w:rPr>
                <w:sz w:val="22"/>
                <w:szCs w:val="22"/>
              </w:rPr>
              <w:t>The Committee discussed the interest of Omaha Presbyterian Seminary Foundation (OPSF) in entering into a covenant relationship with the PC(USA).</w:t>
            </w:r>
          </w:p>
          <w:p w14:paraId="5FC9EF54" w14:textId="77777777" w:rsidR="006D7A49" w:rsidRDefault="006D7A49" w:rsidP="0093498F">
            <w:pPr>
              <w:widowControl w:val="0"/>
              <w:autoSpaceDE w:val="0"/>
              <w:autoSpaceDN w:val="0"/>
              <w:adjustRightInd w:val="0"/>
              <w:rPr>
                <w:sz w:val="22"/>
                <w:szCs w:val="22"/>
              </w:rPr>
            </w:pPr>
          </w:p>
          <w:p w14:paraId="7574BA26" w14:textId="3D0D7EFA" w:rsidR="000D6EDC" w:rsidRPr="006D7A49" w:rsidRDefault="006D7A49" w:rsidP="0093498F">
            <w:pPr>
              <w:widowControl w:val="0"/>
              <w:autoSpaceDE w:val="0"/>
              <w:autoSpaceDN w:val="0"/>
              <w:adjustRightInd w:val="0"/>
              <w:rPr>
                <w:sz w:val="22"/>
                <w:szCs w:val="22"/>
              </w:rPr>
            </w:pPr>
            <w:r w:rsidRPr="00234DE5">
              <w:rPr>
                <w:sz w:val="22"/>
                <w:szCs w:val="22"/>
              </w:rPr>
              <w:t xml:space="preserve">The Committee </w:t>
            </w:r>
            <w:r w:rsidRPr="00234DE5">
              <w:rPr>
                <w:b/>
                <w:bCs/>
                <w:sz w:val="22"/>
                <w:szCs w:val="22"/>
              </w:rPr>
              <w:t>APPROVED</w:t>
            </w:r>
            <w:r w:rsidRPr="00234DE5">
              <w:rPr>
                <w:sz w:val="22"/>
                <w:szCs w:val="22"/>
              </w:rPr>
              <w:t xml:space="preserve"> </w:t>
            </w:r>
            <w:r>
              <w:rPr>
                <w:sz w:val="22"/>
                <w:szCs w:val="22"/>
              </w:rPr>
              <w:t>a definite postponement of revisions the COTE Manual of Operations.</w:t>
            </w:r>
          </w:p>
        </w:tc>
      </w:tr>
      <w:tr w:rsidR="00FA5364" w:rsidRPr="00FA5364" w14:paraId="5C3D06E9" w14:textId="77777777" w:rsidTr="00347EC7">
        <w:trPr>
          <w:trHeight w:val="1055"/>
        </w:trPr>
        <w:tc>
          <w:tcPr>
            <w:tcW w:w="2298" w:type="dxa"/>
          </w:tcPr>
          <w:p w14:paraId="757597C0" w14:textId="3C8474ED" w:rsidR="0093498F" w:rsidRPr="00FA5364" w:rsidRDefault="000D6EDC" w:rsidP="0093498F">
            <w:pPr>
              <w:pStyle w:val="Footer"/>
              <w:rPr>
                <w:b/>
                <w:bCs/>
                <w:caps/>
                <w:color w:val="FF0000"/>
                <w:sz w:val="22"/>
                <w:szCs w:val="22"/>
                <w:lang w:val="en-US"/>
              </w:rPr>
            </w:pPr>
            <w:r w:rsidRPr="000D6EDC">
              <w:rPr>
                <w:b/>
                <w:bCs/>
                <w:caps/>
                <w:sz w:val="22"/>
                <w:szCs w:val="22"/>
                <w:lang w:val="en-US"/>
              </w:rPr>
              <w:lastRenderedPageBreak/>
              <w:t>theological institutional member updates</w:t>
            </w:r>
          </w:p>
        </w:tc>
        <w:tc>
          <w:tcPr>
            <w:tcW w:w="7292" w:type="dxa"/>
          </w:tcPr>
          <w:p w14:paraId="3B4B8BC0" w14:textId="191BD6C7" w:rsidR="006D7A49" w:rsidRPr="006D7A49" w:rsidRDefault="008B0B8B" w:rsidP="00347EC7">
            <w:pPr>
              <w:widowControl w:val="0"/>
              <w:autoSpaceDE w:val="0"/>
              <w:autoSpaceDN w:val="0"/>
              <w:adjustRightInd w:val="0"/>
              <w:rPr>
                <w:sz w:val="22"/>
                <w:szCs w:val="22"/>
              </w:rPr>
            </w:pPr>
            <w:r w:rsidRPr="006D7A49">
              <w:rPr>
                <w:sz w:val="22"/>
                <w:szCs w:val="22"/>
              </w:rPr>
              <w:t>Smith invited representatives from the COTE related theological institutions to share brief updates with the full Committee</w:t>
            </w:r>
            <w:r w:rsidR="006D7A49" w:rsidRPr="006D7A49">
              <w:rPr>
                <w:sz w:val="22"/>
                <w:szCs w:val="22"/>
              </w:rPr>
              <w:t xml:space="preserve">. </w:t>
            </w:r>
          </w:p>
        </w:tc>
      </w:tr>
      <w:tr w:rsidR="00FA5364" w:rsidRPr="00FA5364" w14:paraId="7B0AAB70" w14:textId="77777777" w:rsidTr="009B6C51">
        <w:trPr>
          <w:trHeight w:val="173"/>
        </w:trPr>
        <w:tc>
          <w:tcPr>
            <w:tcW w:w="2298" w:type="dxa"/>
          </w:tcPr>
          <w:p w14:paraId="72D0CB11" w14:textId="0CF0F5C9" w:rsidR="009B6C51" w:rsidRPr="000D6EDC" w:rsidRDefault="009B6C51" w:rsidP="009B6C51">
            <w:pPr>
              <w:pStyle w:val="Footer"/>
              <w:rPr>
                <w:b/>
                <w:bCs/>
                <w:caps/>
                <w:sz w:val="22"/>
                <w:szCs w:val="22"/>
                <w:lang w:val="en-US"/>
              </w:rPr>
            </w:pPr>
            <w:r w:rsidRPr="000D6EDC">
              <w:rPr>
                <w:b/>
                <w:bCs/>
                <w:caps/>
                <w:sz w:val="22"/>
                <w:szCs w:val="22"/>
                <w:lang w:val="en-US"/>
              </w:rPr>
              <w:t>RECESS</w:t>
            </w:r>
          </w:p>
        </w:tc>
        <w:tc>
          <w:tcPr>
            <w:tcW w:w="7292" w:type="dxa"/>
          </w:tcPr>
          <w:p w14:paraId="4F0B2EAE" w14:textId="36606841" w:rsidR="009B6C51" w:rsidRPr="000D6EDC" w:rsidRDefault="009B6C51" w:rsidP="009B6C51">
            <w:pPr>
              <w:widowControl w:val="0"/>
              <w:autoSpaceDE w:val="0"/>
              <w:autoSpaceDN w:val="0"/>
              <w:adjustRightInd w:val="0"/>
              <w:rPr>
                <w:sz w:val="22"/>
                <w:szCs w:val="22"/>
              </w:rPr>
            </w:pPr>
            <w:r w:rsidRPr="000D6EDC">
              <w:rPr>
                <w:sz w:val="22"/>
                <w:szCs w:val="22"/>
              </w:rPr>
              <w:t>The Committee recessed for lunch at 1</w:t>
            </w:r>
            <w:r w:rsidR="000D6EDC" w:rsidRPr="000D6EDC">
              <w:rPr>
                <w:sz w:val="22"/>
                <w:szCs w:val="22"/>
              </w:rPr>
              <w:t>2</w:t>
            </w:r>
            <w:r w:rsidRPr="000D6EDC">
              <w:rPr>
                <w:sz w:val="22"/>
                <w:szCs w:val="22"/>
              </w:rPr>
              <w:t>:</w:t>
            </w:r>
            <w:r w:rsidR="000D6EDC" w:rsidRPr="000D6EDC">
              <w:rPr>
                <w:sz w:val="22"/>
                <w:szCs w:val="22"/>
              </w:rPr>
              <w:t>09</w:t>
            </w:r>
            <w:r w:rsidRPr="000D6EDC">
              <w:rPr>
                <w:sz w:val="22"/>
                <w:szCs w:val="22"/>
              </w:rPr>
              <w:t xml:space="preserve"> </w:t>
            </w:r>
            <w:r w:rsidR="000D6EDC" w:rsidRPr="000D6EDC">
              <w:rPr>
                <w:sz w:val="22"/>
                <w:szCs w:val="22"/>
              </w:rPr>
              <w:t>p</w:t>
            </w:r>
            <w:r w:rsidRPr="000D6EDC">
              <w:rPr>
                <w:sz w:val="22"/>
                <w:szCs w:val="22"/>
              </w:rPr>
              <w:t>.m.</w:t>
            </w:r>
          </w:p>
        </w:tc>
      </w:tr>
      <w:tr w:rsidR="00FA5364" w:rsidRPr="00FA5364" w14:paraId="4A569B69" w14:textId="77777777" w:rsidTr="009B6C51">
        <w:trPr>
          <w:trHeight w:val="317"/>
        </w:trPr>
        <w:tc>
          <w:tcPr>
            <w:tcW w:w="2298" w:type="dxa"/>
          </w:tcPr>
          <w:p w14:paraId="729EB0F4" w14:textId="2BB81A28" w:rsidR="009B6C51" w:rsidRPr="000D6EDC" w:rsidRDefault="009B6C51" w:rsidP="009B6C51">
            <w:pPr>
              <w:pStyle w:val="Footer"/>
              <w:rPr>
                <w:b/>
                <w:bCs/>
                <w:caps/>
                <w:sz w:val="22"/>
                <w:szCs w:val="22"/>
                <w:lang w:val="en-US"/>
              </w:rPr>
            </w:pPr>
            <w:r w:rsidRPr="000D6EDC">
              <w:rPr>
                <w:b/>
                <w:bCs/>
                <w:caps/>
                <w:sz w:val="22"/>
                <w:szCs w:val="22"/>
                <w:lang w:val="en-US"/>
              </w:rPr>
              <w:t>RECONVENE</w:t>
            </w:r>
          </w:p>
        </w:tc>
        <w:tc>
          <w:tcPr>
            <w:tcW w:w="7292" w:type="dxa"/>
          </w:tcPr>
          <w:p w14:paraId="4CF767D1" w14:textId="6B9AC41D" w:rsidR="009B6C51" w:rsidRPr="000D6EDC" w:rsidRDefault="009B6C51" w:rsidP="009B6C51">
            <w:pPr>
              <w:widowControl w:val="0"/>
              <w:autoSpaceDE w:val="0"/>
              <w:autoSpaceDN w:val="0"/>
              <w:adjustRightInd w:val="0"/>
              <w:rPr>
                <w:sz w:val="22"/>
                <w:szCs w:val="22"/>
              </w:rPr>
            </w:pPr>
            <w:r w:rsidRPr="000D6EDC">
              <w:rPr>
                <w:sz w:val="22"/>
                <w:szCs w:val="22"/>
              </w:rPr>
              <w:t>The Committee reconvened at 1:</w:t>
            </w:r>
            <w:r w:rsidR="000D6EDC" w:rsidRPr="000D6EDC">
              <w:rPr>
                <w:sz w:val="22"/>
                <w:szCs w:val="22"/>
              </w:rPr>
              <w:t>13</w:t>
            </w:r>
            <w:r w:rsidRPr="000D6EDC">
              <w:rPr>
                <w:sz w:val="22"/>
                <w:szCs w:val="22"/>
              </w:rPr>
              <w:t xml:space="preserve"> p.m.</w:t>
            </w:r>
            <w:r w:rsidR="002F725B">
              <w:rPr>
                <w:sz w:val="22"/>
                <w:szCs w:val="22"/>
              </w:rPr>
              <w:t xml:space="preserve"> Brint Pratt Keyes opened the plenary session with prayer.</w:t>
            </w:r>
          </w:p>
        </w:tc>
      </w:tr>
      <w:tr w:rsidR="00FA5364" w:rsidRPr="00FA5364" w14:paraId="4A8FEE24" w14:textId="77777777" w:rsidTr="00C36AAF">
        <w:trPr>
          <w:trHeight w:val="5645"/>
        </w:trPr>
        <w:tc>
          <w:tcPr>
            <w:tcW w:w="2298" w:type="dxa"/>
          </w:tcPr>
          <w:p w14:paraId="3085FBD0" w14:textId="1264CEAC" w:rsidR="009B6C51" w:rsidRPr="00FA5364" w:rsidRDefault="009B6C51" w:rsidP="009B6C51">
            <w:pPr>
              <w:pStyle w:val="Footer"/>
              <w:rPr>
                <w:b/>
                <w:bCs/>
                <w:caps/>
                <w:color w:val="FF0000"/>
                <w:sz w:val="22"/>
                <w:szCs w:val="22"/>
                <w:lang w:val="en-US"/>
              </w:rPr>
            </w:pPr>
            <w:r w:rsidRPr="000D6EDC">
              <w:rPr>
                <w:b/>
                <w:bCs/>
                <w:caps/>
                <w:sz w:val="22"/>
                <w:szCs w:val="22"/>
                <w:lang w:val="en-US"/>
              </w:rPr>
              <w:t>theological education fund advisory committee report</w:t>
            </w:r>
          </w:p>
        </w:tc>
        <w:tc>
          <w:tcPr>
            <w:tcW w:w="7292" w:type="dxa"/>
          </w:tcPr>
          <w:p w14:paraId="40595C40" w14:textId="5A456374" w:rsidR="009B6C51" w:rsidRPr="00234DE5" w:rsidRDefault="009B6C51" w:rsidP="009B6C51">
            <w:pPr>
              <w:widowControl w:val="0"/>
              <w:autoSpaceDE w:val="0"/>
              <w:autoSpaceDN w:val="0"/>
              <w:adjustRightInd w:val="0"/>
              <w:rPr>
                <w:sz w:val="22"/>
                <w:szCs w:val="22"/>
              </w:rPr>
            </w:pPr>
            <w:r w:rsidRPr="00234DE5">
              <w:rPr>
                <w:sz w:val="22"/>
                <w:szCs w:val="22"/>
              </w:rPr>
              <w:t>Vanessa Hawkins and Lee Hinson-Hasty reported to the Committee on behalf of the Theological Education Fund Advisory Committee (TEFAC)</w:t>
            </w:r>
            <w:r w:rsidR="00EA69DE" w:rsidRPr="00234DE5">
              <w:rPr>
                <w:sz w:val="22"/>
                <w:szCs w:val="22"/>
              </w:rPr>
              <w:t>. Hawkins reviewed TEFAC’s recommendations, which are in response to the</w:t>
            </w:r>
            <w:r w:rsidR="00234DE5" w:rsidRPr="00234DE5">
              <w:rPr>
                <w:sz w:val="22"/>
                <w:szCs w:val="22"/>
              </w:rPr>
              <w:t xml:space="preserve"> comments by the</w:t>
            </w:r>
            <w:r w:rsidR="00EA69DE" w:rsidRPr="00234DE5">
              <w:rPr>
                <w:sz w:val="22"/>
                <w:szCs w:val="22"/>
              </w:rPr>
              <w:t xml:space="preserve"> 225th General Assembly (2022)</w:t>
            </w:r>
            <w:r w:rsidR="00234DE5" w:rsidRPr="00234DE5">
              <w:rPr>
                <w:sz w:val="22"/>
                <w:szCs w:val="22"/>
              </w:rPr>
              <w:t xml:space="preserve"> item of business </w:t>
            </w:r>
            <w:hyperlink r:id="rId8" w:history="1">
              <w:r w:rsidR="00234DE5" w:rsidRPr="00234DE5">
                <w:rPr>
                  <w:rStyle w:val="Hyperlink"/>
                  <w:sz w:val="22"/>
                  <w:szCs w:val="22"/>
                </w:rPr>
                <w:t>FIN-03</w:t>
              </w:r>
            </w:hyperlink>
            <w:r w:rsidR="00234DE5" w:rsidRPr="00234DE5">
              <w:rPr>
                <w:sz w:val="22"/>
                <w:szCs w:val="22"/>
              </w:rPr>
              <w:t>.</w:t>
            </w:r>
          </w:p>
          <w:p w14:paraId="61C73E9A" w14:textId="77777777" w:rsidR="002E6737" w:rsidRPr="00234DE5" w:rsidRDefault="002E6737" w:rsidP="009B6C51">
            <w:pPr>
              <w:widowControl w:val="0"/>
              <w:autoSpaceDE w:val="0"/>
              <w:autoSpaceDN w:val="0"/>
              <w:adjustRightInd w:val="0"/>
              <w:rPr>
                <w:sz w:val="22"/>
                <w:szCs w:val="22"/>
              </w:rPr>
            </w:pPr>
          </w:p>
          <w:p w14:paraId="7EB54D95" w14:textId="77777777" w:rsidR="00AD197D" w:rsidRPr="00234DE5" w:rsidRDefault="002E6737" w:rsidP="009B6C51">
            <w:pPr>
              <w:widowControl w:val="0"/>
              <w:autoSpaceDE w:val="0"/>
              <w:autoSpaceDN w:val="0"/>
              <w:adjustRightInd w:val="0"/>
              <w:rPr>
                <w:sz w:val="22"/>
                <w:szCs w:val="22"/>
              </w:rPr>
            </w:pPr>
            <w:r w:rsidRPr="00234DE5">
              <w:rPr>
                <w:sz w:val="22"/>
                <w:szCs w:val="22"/>
              </w:rPr>
              <w:t xml:space="preserve">The Committee </w:t>
            </w:r>
            <w:r w:rsidRPr="00234DE5">
              <w:rPr>
                <w:b/>
                <w:bCs/>
                <w:sz w:val="22"/>
                <w:szCs w:val="22"/>
              </w:rPr>
              <w:t>APPROVED</w:t>
            </w:r>
            <w:r w:rsidR="00633DF2" w:rsidRPr="00234DE5">
              <w:rPr>
                <w:sz w:val="22"/>
                <w:szCs w:val="22"/>
              </w:rPr>
              <w:t xml:space="preserve"> amending </w:t>
            </w:r>
            <w:r w:rsidR="00AD197D" w:rsidRPr="00234DE5">
              <w:rPr>
                <w:sz w:val="22"/>
                <w:szCs w:val="22"/>
              </w:rPr>
              <w:t>the Theological Education Fund allocation formula in the following ways:</w:t>
            </w:r>
          </w:p>
          <w:p w14:paraId="219F161B" w14:textId="77777777" w:rsidR="00AD197D" w:rsidRPr="00234DE5" w:rsidRDefault="00AD197D" w:rsidP="00C6298B">
            <w:pPr>
              <w:pStyle w:val="ListParagraph"/>
              <w:widowControl w:val="0"/>
              <w:numPr>
                <w:ilvl w:val="0"/>
                <w:numId w:val="49"/>
              </w:numPr>
              <w:autoSpaceDE w:val="0"/>
              <w:autoSpaceDN w:val="0"/>
              <w:adjustRightInd w:val="0"/>
              <w:rPr>
                <w:rFonts w:ascii="Times New Roman" w:hAnsi="Times New Roman" w:cs="Times New Roman"/>
              </w:rPr>
            </w:pPr>
            <w:r w:rsidRPr="00234DE5">
              <w:rPr>
                <w:rFonts w:ascii="Times New Roman" w:hAnsi="Times New Roman" w:cs="Times New Roman"/>
              </w:rPr>
              <w:t>increase the Equal Distribution allocation of the TEF formula from 48% to 52%;</w:t>
            </w:r>
          </w:p>
          <w:p w14:paraId="08D466CE" w14:textId="653BED2C" w:rsidR="00AD197D" w:rsidRPr="00234DE5" w:rsidRDefault="00AD197D" w:rsidP="00C6298B">
            <w:pPr>
              <w:pStyle w:val="ListParagraph"/>
              <w:widowControl w:val="0"/>
              <w:numPr>
                <w:ilvl w:val="0"/>
                <w:numId w:val="49"/>
              </w:numPr>
              <w:autoSpaceDE w:val="0"/>
              <w:autoSpaceDN w:val="0"/>
              <w:adjustRightInd w:val="0"/>
              <w:rPr>
                <w:rFonts w:ascii="Times New Roman" w:hAnsi="Times New Roman" w:cs="Times New Roman"/>
              </w:rPr>
            </w:pPr>
            <w:r w:rsidRPr="00234DE5">
              <w:rPr>
                <w:rFonts w:ascii="Times New Roman" w:hAnsi="Times New Roman" w:cs="Times New Roman"/>
              </w:rPr>
              <w:t>decrease the Distribution by Graduates allocation from 48% to 44%;</w:t>
            </w:r>
          </w:p>
          <w:p w14:paraId="51568D0B" w14:textId="36AD13C1" w:rsidR="00EA69DE" w:rsidRPr="00234DE5" w:rsidRDefault="00EA69DE" w:rsidP="00EA69DE">
            <w:pPr>
              <w:pStyle w:val="ListParagraph"/>
              <w:widowControl w:val="0"/>
              <w:numPr>
                <w:ilvl w:val="0"/>
                <w:numId w:val="49"/>
              </w:numPr>
              <w:autoSpaceDE w:val="0"/>
              <w:autoSpaceDN w:val="0"/>
              <w:adjustRightInd w:val="0"/>
              <w:rPr>
                <w:rFonts w:ascii="Times New Roman" w:hAnsi="Times New Roman" w:cs="Times New Roman"/>
              </w:rPr>
            </w:pPr>
            <w:r w:rsidRPr="00234DE5">
              <w:rPr>
                <w:rFonts w:ascii="Times New Roman" w:hAnsi="Times New Roman" w:cs="Times New Roman"/>
              </w:rPr>
              <w:t xml:space="preserve">increase the </w:t>
            </w:r>
            <w:proofErr w:type="spellStart"/>
            <w:r w:rsidRPr="00234DE5">
              <w:rPr>
                <w:rFonts w:ascii="Times New Roman" w:hAnsi="Times New Roman" w:cs="Times New Roman"/>
              </w:rPr>
              <w:t>Seminario</w:t>
            </w:r>
            <w:proofErr w:type="spellEnd"/>
            <w:r w:rsidRPr="00234DE5">
              <w:rPr>
                <w:rFonts w:ascii="Times New Roman" w:hAnsi="Times New Roman" w:cs="Times New Roman"/>
              </w:rPr>
              <w:t xml:space="preserve"> </w:t>
            </w:r>
            <w:proofErr w:type="spellStart"/>
            <w:r w:rsidRPr="00234DE5">
              <w:rPr>
                <w:rFonts w:ascii="Times New Roman" w:hAnsi="Times New Roman" w:cs="Times New Roman"/>
              </w:rPr>
              <w:t>Evangélico</w:t>
            </w:r>
            <w:proofErr w:type="spellEnd"/>
            <w:r w:rsidRPr="00234DE5">
              <w:rPr>
                <w:rFonts w:ascii="Times New Roman" w:hAnsi="Times New Roman" w:cs="Times New Roman"/>
              </w:rPr>
              <w:t xml:space="preserve"> de Puerto Rico (SEPR) share to 8% to align with Johnson C. Smith Theological Seminary’s share, as a second historically minoritized school;</w:t>
            </w:r>
          </w:p>
          <w:p w14:paraId="2ECB02A8" w14:textId="77777777" w:rsidR="009B6C51" w:rsidRDefault="00EA69DE" w:rsidP="00234DE5">
            <w:pPr>
              <w:pStyle w:val="ListParagraph"/>
              <w:widowControl w:val="0"/>
              <w:numPr>
                <w:ilvl w:val="0"/>
                <w:numId w:val="49"/>
              </w:numPr>
              <w:autoSpaceDE w:val="0"/>
              <w:autoSpaceDN w:val="0"/>
              <w:adjustRightInd w:val="0"/>
              <w:rPr>
                <w:rFonts w:ascii="Times New Roman" w:hAnsi="Times New Roman" w:cs="Times New Roman"/>
              </w:rPr>
            </w:pPr>
            <w:r w:rsidRPr="00234DE5">
              <w:rPr>
                <w:rFonts w:ascii="Times New Roman" w:hAnsi="Times New Roman" w:cs="Times New Roman"/>
              </w:rPr>
              <w:t>modify the COTE Manual of Operations Appendix Policy C to reflect these changes.</w:t>
            </w:r>
          </w:p>
          <w:p w14:paraId="4F503088" w14:textId="77777777" w:rsidR="00234DE5" w:rsidRDefault="00234DE5" w:rsidP="00234DE5">
            <w:pPr>
              <w:widowControl w:val="0"/>
              <w:autoSpaceDE w:val="0"/>
              <w:autoSpaceDN w:val="0"/>
              <w:adjustRightInd w:val="0"/>
            </w:pPr>
          </w:p>
          <w:p w14:paraId="7AE1F62A" w14:textId="7A9B9C69" w:rsidR="00234DE5" w:rsidRDefault="00234DE5" w:rsidP="00234DE5">
            <w:pPr>
              <w:widowControl w:val="0"/>
              <w:autoSpaceDE w:val="0"/>
              <w:autoSpaceDN w:val="0"/>
              <w:adjustRightInd w:val="0"/>
              <w:rPr>
                <w:sz w:val="22"/>
                <w:szCs w:val="22"/>
              </w:rPr>
            </w:pPr>
            <w:r w:rsidRPr="00234DE5">
              <w:rPr>
                <w:sz w:val="22"/>
                <w:szCs w:val="22"/>
              </w:rPr>
              <w:t xml:space="preserve">The Committee </w:t>
            </w:r>
            <w:r w:rsidRPr="00234DE5">
              <w:rPr>
                <w:b/>
                <w:bCs/>
                <w:sz w:val="22"/>
                <w:szCs w:val="22"/>
              </w:rPr>
              <w:t>APPROVED</w:t>
            </w:r>
            <w:r w:rsidRPr="00234DE5">
              <w:rPr>
                <w:sz w:val="22"/>
                <w:szCs w:val="22"/>
              </w:rPr>
              <w:t xml:space="preserve"> </w:t>
            </w:r>
            <w:r>
              <w:rPr>
                <w:sz w:val="22"/>
                <w:szCs w:val="22"/>
              </w:rPr>
              <w:t>that COTE work with SEPR and the PC(USA) World Mission Office to explore securing a mission co-worker to serve as a faculty member at SEPR.</w:t>
            </w:r>
          </w:p>
          <w:p w14:paraId="41CC1BAA" w14:textId="77777777" w:rsidR="00234DE5" w:rsidRDefault="00234DE5" w:rsidP="00234DE5">
            <w:pPr>
              <w:widowControl w:val="0"/>
              <w:autoSpaceDE w:val="0"/>
              <w:autoSpaceDN w:val="0"/>
              <w:adjustRightInd w:val="0"/>
              <w:rPr>
                <w:sz w:val="22"/>
                <w:szCs w:val="22"/>
              </w:rPr>
            </w:pPr>
          </w:p>
          <w:p w14:paraId="1F1A2F29" w14:textId="5EA45B68" w:rsidR="00234DE5" w:rsidRPr="00234DE5" w:rsidRDefault="00234DE5" w:rsidP="00C36AAF">
            <w:pPr>
              <w:widowControl w:val="0"/>
              <w:autoSpaceDE w:val="0"/>
              <w:autoSpaceDN w:val="0"/>
              <w:adjustRightInd w:val="0"/>
            </w:pPr>
            <w:r w:rsidRPr="00234DE5">
              <w:rPr>
                <w:sz w:val="22"/>
                <w:szCs w:val="22"/>
              </w:rPr>
              <w:t xml:space="preserve">The Committee </w:t>
            </w:r>
            <w:r w:rsidRPr="00234DE5">
              <w:rPr>
                <w:b/>
                <w:bCs/>
                <w:sz w:val="22"/>
                <w:szCs w:val="22"/>
              </w:rPr>
              <w:t>APPROVED</w:t>
            </w:r>
            <w:r w:rsidRPr="00234DE5">
              <w:rPr>
                <w:sz w:val="22"/>
                <w:szCs w:val="22"/>
              </w:rPr>
              <w:t xml:space="preserve"> </w:t>
            </w:r>
            <w:r>
              <w:rPr>
                <w:sz w:val="22"/>
                <w:szCs w:val="22"/>
              </w:rPr>
              <w:t xml:space="preserve">that COTE work with SEPR and the </w:t>
            </w:r>
            <w:r w:rsidR="00C36AAF">
              <w:rPr>
                <w:sz w:val="22"/>
                <w:szCs w:val="22"/>
              </w:rPr>
              <w:t>Presbyterian Foundation to strengthen its fundraising capacity</w:t>
            </w:r>
            <w:r w:rsidR="00EF43AC">
              <w:rPr>
                <w:sz w:val="22"/>
                <w:szCs w:val="22"/>
              </w:rPr>
              <w:t>.</w:t>
            </w:r>
          </w:p>
        </w:tc>
      </w:tr>
      <w:tr w:rsidR="00FA5364" w:rsidRPr="00FA5364" w14:paraId="6914C135" w14:textId="77777777" w:rsidTr="00C36AAF">
        <w:trPr>
          <w:trHeight w:val="1388"/>
        </w:trPr>
        <w:tc>
          <w:tcPr>
            <w:tcW w:w="2298" w:type="dxa"/>
          </w:tcPr>
          <w:p w14:paraId="2A29BC12" w14:textId="40034C9A" w:rsidR="009B6C51" w:rsidRPr="00FA5364" w:rsidRDefault="000D6EDC" w:rsidP="009B6C51">
            <w:pPr>
              <w:pStyle w:val="Footer"/>
              <w:rPr>
                <w:b/>
                <w:bCs/>
                <w:caps/>
                <w:color w:val="FF0000"/>
                <w:sz w:val="22"/>
                <w:szCs w:val="22"/>
                <w:lang w:val="en-US"/>
              </w:rPr>
            </w:pPr>
            <w:r w:rsidRPr="000D6EDC">
              <w:rPr>
                <w:b/>
                <w:bCs/>
                <w:caps/>
                <w:sz w:val="22"/>
                <w:szCs w:val="22"/>
                <w:lang w:val="en-US"/>
              </w:rPr>
              <w:t xml:space="preserve">theological education fund </w:t>
            </w:r>
            <w:r>
              <w:rPr>
                <w:b/>
                <w:bCs/>
                <w:caps/>
                <w:sz w:val="22"/>
                <w:szCs w:val="22"/>
                <w:lang w:val="en-US"/>
              </w:rPr>
              <w:t xml:space="preserve">senior director </w:t>
            </w:r>
            <w:r w:rsidRPr="000D6EDC">
              <w:rPr>
                <w:b/>
                <w:bCs/>
                <w:caps/>
                <w:sz w:val="22"/>
                <w:szCs w:val="22"/>
                <w:lang w:val="en-US"/>
              </w:rPr>
              <w:t>report</w:t>
            </w:r>
          </w:p>
        </w:tc>
        <w:tc>
          <w:tcPr>
            <w:tcW w:w="7292" w:type="dxa"/>
          </w:tcPr>
          <w:p w14:paraId="1E20BD8E" w14:textId="7ECC052B" w:rsidR="009B6C51" w:rsidRPr="00FA5364" w:rsidRDefault="008B0B8B" w:rsidP="008B0B8B">
            <w:pPr>
              <w:widowControl w:val="0"/>
              <w:autoSpaceDE w:val="0"/>
              <w:autoSpaceDN w:val="0"/>
              <w:adjustRightInd w:val="0"/>
              <w:rPr>
                <w:color w:val="FF0000"/>
                <w:sz w:val="22"/>
                <w:szCs w:val="22"/>
              </w:rPr>
            </w:pPr>
            <w:r w:rsidRPr="008B0B8B">
              <w:rPr>
                <w:sz w:val="22"/>
                <w:szCs w:val="22"/>
              </w:rPr>
              <w:t>Lee Hinson-Hasty reported on the Theological Education Fund on behalf of the Presbyterian Foundation. Hinson-Hasty’s report focused primarily on the Presbyterian Foundation’s work around fundraising, financial reporting and management, and communications and public relations on behalf of the Theological Education Fund and COTE.</w:t>
            </w:r>
          </w:p>
        </w:tc>
      </w:tr>
      <w:tr w:rsidR="00FA5364" w:rsidRPr="00FA5364" w14:paraId="79121ACC" w14:textId="77777777" w:rsidTr="00496F4A">
        <w:trPr>
          <w:trHeight w:val="920"/>
        </w:trPr>
        <w:tc>
          <w:tcPr>
            <w:tcW w:w="2298" w:type="dxa"/>
          </w:tcPr>
          <w:p w14:paraId="3763DA0D" w14:textId="666AAEC8" w:rsidR="009B6C51" w:rsidRPr="00FA5364" w:rsidRDefault="000D6EDC" w:rsidP="009B6C51">
            <w:pPr>
              <w:pStyle w:val="Footer"/>
              <w:rPr>
                <w:b/>
                <w:bCs/>
                <w:caps/>
                <w:color w:val="FF0000"/>
                <w:sz w:val="22"/>
                <w:szCs w:val="22"/>
                <w:lang w:val="en-US"/>
              </w:rPr>
            </w:pPr>
            <w:r>
              <w:rPr>
                <w:b/>
                <w:bCs/>
                <w:caps/>
                <w:sz w:val="22"/>
                <w:szCs w:val="22"/>
                <w:lang w:val="en-US"/>
              </w:rPr>
              <w:t xml:space="preserve">award for excellence in </w:t>
            </w:r>
            <w:r w:rsidRPr="000D6EDC">
              <w:rPr>
                <w:b/>
                <w:bCs/>
                <w:caps/>
                <w:sz w:val="22"/>
                <w:szCs w:val="22"/>
                <w:lang w:val="en-US"/>
              </w:rPr>
              <w:t>theological education</w:t>
            </w:r>
          </w:p>
        </w:tc>
        <w:tc>
          <w:tcPr>
            <w:tcW w:w="7292" w:type="dxa"/>
          </w:tcPr>
          <w:p w14:paraId="0CB0E371" w14:textId="406FB064" w:rsidR="009B6C51" w:rsidRPr="00FA5364" w:rsidRDefault="00347EC7" w:rsidP="00347EC7">
            <w:pPr>
              <w:widowControl w:val="0"/>
              <w:autoSpaceDE w:val="0"/>
              <w:autoSpaceDN w:val="0"/>
              <w:adjustRightInd w:val="0"/>
              <w:rPr>
                <w:color w:val="FF0000"/>
                <w:sz w:val="22"/>
                <w:szCs w:val="22"/>
              </w:rPr>
            </w:pPr>
            <w:r w:rsidRPr="008B0B8B">
              <w:rPr>
                <w:sz w:val="22"/>
                <w:szCs w:val="22"/>
              </w:rPr>
              <w:t xml:space="preserve">Hinson-Hasty </w:t>
            </w:r>
            <w:r>
              <w:rPr>
                <w:sz w:val="22"/>
                <w:szCs w:val="22"/>
              </w:rPr>
              <w:t>updated the Committee regarding current nominations for the Award for Excellence in Theological Education.  Members of COTE were encouraged to continue discerning potential nominations for the award.</w:t>
            </w:r>
          </w:p>
        </w:tc>
      </w:tr>
      <w:tr w:rsidR="00FA5364" w:rsidRPr="00FA5364" w14:paraId="193B95AB" w14:textId="77777777" w:rsidTr="00CE03A3">
        <w:trPr>
          <w:trHeight w:val="353"/>
        </w:trPr>
        <w:tc>
          <w:tcPr>
            <w:tcW w:w="2298" w:type="dxa"/>
          </w:tcPr>
          <w:p w14:paraId="0F82C668" w14:textId="5955B7AD" w:rsidR="009B6C51" w:rsidRPr="000D6EDC" w:rsidRDefault="009B6C51" w:rsidP="009B6C51">
            <w:pPr>
              <w:pStyle w:val="Footer"/>
              <w:rPr>
                <w:b/>
                <w:bCs/>
                <w:caps/>
                <w:sz w:val="22"/>
                <w:szCs w:val="22"/>
                <w:lang w:val="en-US"/>
              </w:rPr>
            </w:pPr>
            <w:r w:rsidRPr="000D6EDC">
              <w:rPr>
                <w:b/>
                <w:bCs/>
                <w:caps/>
                <w:sz w:val="22"/>
                <w:szCs w:val="22"/>
                <w:lang w:val="en-US"/>
              </w:rPr>
              <w:t>break</w:t>
            </w:r>
          </w:p>
        </w:tc>
        <w:tc>
          <w:tcPr>
            <w:tcW w:w="7292" w:type="dxa"/>
          </w:tcPr>
          <w:p w14:paraId="27022B15" w14:textId="7046C260" w:rsidR="009B6C51" w:rsidRPr="000D6EDC" w:rsidRDefault="009B6C51" w:rsidP="009B6C51">
            <w:pPr>
              <w:widowControl w:val="0"/>
              <w:autoSpaceDE w:val="0"/>
              <w:autoSpaceDN w:val="0"/>
              <w:adjustRightInd w:val="0"/>
              <w:rPr>
                <w:sz w:val="22"/>
                <w:szCs w:val="22"/>
              </w:rPr>
            </w:pPr>
            <w:r w:rsidRPr="000D6EDC">
              <w:rPr>
                <w:sz w:val="22"/>
                <w:szCs w:val="22"/>
              </w:rPr>
              <w:t>The Committee recessed for a break 2:</w:t>
            </w:r>
            <w:r w:rsidR="000D6EDC">
              <w:rPr>
                <w:sz w:val="22"/>
                <w:szCs w:val="22"/>
              </w:rPr>
              <w:t>03</w:t>
            </w:r>
            <w:r w:rsidRPr="000D6EDC">
              <w:rPr>
                <w:sz w:val="22"/>
                <w:szCs w:val="22"/>
              </w:rPr>
              <w:t xml:space="preserve"> – 2:</w:t>
            </w:r>
            <w:r w:rsidR="000D6EDC">
              <w:rPr>
                <w:sz w:val="22"/>
                <w:szCs w:val="22"/>
              </w:rPr>
              <w:t>17</w:t>
            </w:r>
            <w:r w:rsidRPr="000D6EDC">
              <w:rPr>
                <w:sz w:val="22"/>
                <w:szCs w:val="22"/>
              </w:rPr>
              <w:t xml:space="preserve"> p.m.</w:t>
            </w:r>
          </w:p>
        </w:tc>
      </w:tr>
      <w:tr w:rsidR="00FA5364" w:rsidRPr="00FA5364" w14:paraId="1562620F" w14:textId="77777777" w:rsidTr="00EF43AC">
        <w:trPr>
          <w:trHeight w:val="2585"/>
        </w:trPr>
        <w:tc>
          <w:tcPr>
            <w:tcW w:w="2298" w:type="dxa"/>
          </w:tcPr>
          <w:p w14:paraId="2B48CCD7" w14:textId="1A88007C" w:rsidR="009B6C51" w:rsidRPr="00FA5364" w:rsidRDefault="000D6EDC" w:rsidP="009B6C51">
            <w:pPr>
              <w:pStyle w:val="Footer"/>
              <w:rPr>
                <w:b/>
                <w:bCs/>
                <w:caps/>
                <w:color w:val="FF0000"/>
                <w:sz w:val="22"/>
                <w:szCs w:val="22"/>
                <w:lang w:val="en-US"/>
              </w:rPr>
            </w:pPr>
            <w:r>
              <w:rPr>
                <w:b/>
                <w:bCs/>
                <w:caps/>
                <w:sz w:val="22"/>
                <w:szCs w:val="22"/>
                <w:lang w:val="en-US"/>
              </w:rPr>
              <w:lastRenderedPageBreak/>
              <w:t>226th general assembly (2024)</w:t>
            </w:r>
          </w:p>
        </w:tc>
        <w:tc>
          <w:tcPr>
            <w:tcW w:w="7292" w:type="dxa"/>
          </w:tcPr>
          <w:p w14:paraId="2F7C688E" w14:textId="77777777" w:rsidR="00F12D99" w:rsidRPr="00EF43AC" w:rsidRDefault="00347EC7" w:rsidP="009B6C51">
            <w:pPr>
              <w:widowControl w:val="0"/>
              <w:autoSpaceDE w:val="0"/>
              <w:autoSpaceDN w:val="0"/>
              <w:adjustRightInd w:val="0"/>
              <w:rPr>
                <w:sz w:val="22"/>
                <w:szCs w:val="22"/>
              </w:rPr>
            </w:pPr>
            <w:r w:rsidRPr="00EF43AC">
              <w:rPr>
                <w:sz w:val="22"/>
                <w:szCs w:val="22"/>
              </w:rPr>
              <w:t>Smith and Ensign-George led the Committee through a preparatory review for GA226 (2024). Items of particular concern and interest to COTE included:</w:t>
            </w:r>
          </w:p>
          <w:p w14:paraId="29C3EAF2" w14:textId="77777777"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The docket of GA226 (2024)</w:t>
            </w:r>
          </w:p>
          <w:p w14:paraId="1E3E49E1" w14:textId="26005041"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Deadlines for COTE business, referrals, and comments</w:t>
            </w:r>
          </w:p>
          <w:p w14:paraId="0CB5CE35" w14:textId="4FF9E0B5"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GA226 (2024) logistics (e.g., no exhibit hall, formats for sponsored events, etc.)</w:t>
            </w:r>
          </w:p>
          <w:p w14:paraId="4BABDF59" w14:textId="490BA421"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COTE reports to General Assembly (e.g., COTE Agency Report, Institutional Reports of related institutions, confirmation of presidents/deans, and confirmation of institution trustees)</w:t>
            </w:r>
          </w:p>
          <w:p w14:paraId="43C7C371" w14:textId="05FCDBEC"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COTE Elected Member nominations</w:t>
            </w:r>
          </w:p>
          <w:p w14:paraId="62AFDBA7" w14:textId="75B344A6" w:rsidR="00347EC7" w:rsidRPr="00EF43AC" w:rsidRDefault="00347EC7" w:rsidP="00347EC7">
            <w:pPr>
              <w:pStyle w:val="ListParagraph"/>
              <w:widowControl w:val="0"/>
              <w:numPr>
                <w:ilvl w:val="0"/>
                <w:numId w:val="35"/>
              </w:numPr>
              <w:autoSpaceDE w:val="0"/>
              <w:autoSpaceDN w:val="0"/>
              <w:adjustRightInd w:val="0"/>
              <w:ind w:left="350" w:hanging="270"/>
              <w:rPr>
                <w:rFonts w:ascii="Times New Roman" w:hAnsi="Times New Roman" w:cs="Times New Roman"/>
              </w:rPr>
            </w:pPr>
            <w:r w:rsidRPr="00EF43AC">
              <w:rPr>
                <w:rFonts w:ascii="Times New Roman" w:hAnsi="Times New Roman" w:cs="Times New Roman"/>
              </w:rPr>
              <w:t>Ordination Task Force [from GA225 (2022)]</w:t>
            </w:r>
          </w:p>
          <w:p w14:paraId="754D82E8" w14:textId="77777777" w:rsidR="00347EC7" w:rsidRPr="00EF43AC" w:rsidRDefault="00347EC7" w:rsidP="00EF43AC">
            <w:pPr>
              <w:pStyle w:val="ListParagraph"/>
              <w:widowControl w:val="0"/>
              <w:numPr>
                <w:ilvl w:val="0"/>
                <w:numId w:val="35"/>
              </w:numPr>
              <w:autoSpaceDE w:val="0"/>
              <w:autoSpaceDN w:val="0"/>
              <w:adjustRightInd w:val="0"/>
              <w:ind w:left="350" w:hanging="270"/>
            </w:pPr>
            <w:r w:rsidRPr="00EF43AC">
              <w:rPr>
                <w:rFonts w:ascii="Times New Roman" w:hAnsi="Times New Roman" w:cs="Times New Roman"/>
              </w:rPr>
              <w:t xml:space="preserve">Potential COTE collaboration </w:t>
            </w:r>
            <w:r w:rsidR="00EF43AC" w:rsidRPr="00EF43AC">
              <w:rPr>
                <w:rFonts w:ascii="Times New Roman" w:hAnsi="Times New Roman" w:cs="Times New Roman"/>
              </w:rPr>
              <w:t>of theological institutions at GA226 (2024)</w:t>
            </w:r>
          </w:p>
          <w:p w14:paraId="23C7C1BC" w14:textId="77777777" w:rsidR="00EF43AC" w:rsidRPr="00EF43AC" w:rsidRDefault="00EF43AC" w:rsidP="00EF43AC">
            <w:pPr>
              <w:widowControl w:val="0"/>
              <w:autoSpaceDE w:val="0"/>
              <w:autoSpaceDN w:val="0"/>
              <w:adjustRightInd w:val="0"/>
              <w:rPr>
                <w:sz w:val="22"/>
                <w:szCs w:val="22"/>
              </w:rPr>
            </w:pPr>
          </w:p>
          <w:p w14:paraId="22E71020" w14:textId="6968F14B" w:rsidR="00EF43AC" w:rsidRPr="00347EC7" w:rsidRDefault="00EF43AC" w:rsidP="00EF43AC">
            <w:pPr>
              <w:widowControl w:val="0"/>
              <w:autoSpaceDE w:val="0"/>
              <w:autoSpaceDN w:val="0"/>
              <w:adjustRightInd w:val="0"/>
            </w:pPr>
            <w:r w:rsidRPr="00EF43AC">
              <w:rPr>
                <w:sz w:val="22"/>
                <w:szCs w:val="22"/>
              </w:rPr>
              <w:t>Lee H</w:t>
            </w:r>
            <w:r>
              <w:rPr>
                <w:sz w:val="22"/>
                <w:szCs w:val="22"/>
              </w:rPr>
              <w:t>inson-Hasty, Jodi Craiglow, and Andrew Pomerville will serve on a work team to identify ways in which COTE-related theological institutions can collaborate for, and during, GA226 (2024).</w:t>
            </w:r>
          </w:p>
        </w:tc>
      </w:tr>
      <w:tr w:rsidR="00FA5364" w:rsidRPr="00FA5364" w14:paraId="7B777589" w14:textId="77777777" w:rsidTr="00E0775F">
        <w:trPr>
          <w:trHeight w:val="308"/>
        </w:trPr>
        <w:tc>
          <w:tcPr>
            <w:tcW w:w="2298" w:type="dxa"/>
          </w:tcPr>
          <w:p w14:paraId="1FFA109C" w14:textId="74C3F648" w:rsidR="009B6C51" w:rsidRPr="00FA5364" w:rsidRDefault="000D6EDC" w:rsidP="009B6C51">
            <w:pPr>
              <w:pStyle w:val="Footer"/>
              <w:rPr>
                <w:b/>
                <w:bCs/>
                <w:caps/>
                <w:color w:val="FF0000"/>
                <w:sz w:val="22"/>
                <w:szCs w:val="22"/>
                <w:lang w:val="en-US"/>
              </w:rPr>
            </w:pPr>
            <w:r>
              <w:rPr>
                <w:b/>
                <w:bCs/>
                <w:caps/>
                <w:sz w:val="22"/>
                <w:szCs w:val="22"/>
                <w:lang w:val="en-US"/>
              </w:rPr>
              <w:t>conversation with pc(usa) unification commission</w:t>
            </w:r>
          </w:p>
        </w:tc>
        <w:tc>
          <w:tcPr>
            <w:tcW w:w="7292" w:type="dxa"/>
          </w:tcPr>
          <w:p w14:paraId="575BE545" w14:textId="5BB8D89F" w:rsidR="00293C9F" w:rsidRPr="00FA5364" w:rsidRDefault="009B6C51" w:rsidP="00293C9F">
            <w:pPr>
              <w:widowControl w:val="0"/>
              <w:autoSpaceDE w:val="0"/>
              <w:autoSpaceDN w:val="0"/>
              <w:adjustRightInd w:val="0"/>
              <w:rPr>
                <w:color w:val="FF0000"/>
                <w:sz w:val="22"/>
                <w:szCs w:val="22"/>
              </w:rPr>
            </w:pPr>
            <w:r w:rsidRPr="00F532FA">
              <w:rPr>
                <w:sz w:val="22"/>
                <w:szCs w:val="22"/>
              </w:rPr>
              <w:t xml:space="preserve">The Committee met </w:t>
            </w:r>
            <w:r w:rsidR="00293C9F" w:rsidRPr="00F532FA">
              <w:rPr>
                <w:sz w:val="22"/>
                <w:szCs w:val="22"/>
              </w:rPr>
              <w:t>via Zoom with designated members of the Unification Commission of the Presbyterian Church (U.S.A.) to share information about both the process of unification of the Office of the General Assembly and Presbyterian Mission Agency, as well as the relationship the PC(USA) related theological education institutions hold with the denomination through COTE.</w:t>
            </w:r>
          </w:p>
        </w:tc>
      </w:tr>
      <w:tr w:rsidR="00FA5364" w:rsidRPr="00FA5364" w14:paraId="01DC9E08" w14:textId="77777777" w:rsidTr="007D0D63">
        <w:trPr>
          <w:trHeight w:val="272"/>
        </w:trPr>
        <w:tc>
          <w:tcPr>
            <w:tcW w:w="2298" w:type="dxa"/>
          </w:tcPr>
          <w:p w14:paraId="7032952F" w14:textId="20FC89A2" w:rsidR="009B6C51" w:rsidRPr="00FB674D" w:rsidRDefault="009B6C51" w:rsidP="009B6C51">
            <w:pPr>
              <w:pStyle w:val="Footer"/>
              <w:rPr>
                <w:b/>
                <w:bCs/>
                <w:caps/>
                <w:sz w:val="22"/>
                <w:szCs w:val="22"/>
                <w:lang w:val="en-US"/>
              </w:rPr>
            </w:pPr>
            <w:r w:rsidRPr="00FB674D">
              <w:rPr>
                <w:b/>
                <w:bCs/>
                <w:caps/>
                <w:sz w:val="22"/>
                <w:szCs w:val="22"/>
                <w:lang w:val="en-US"/>
              </w:rPr>
              <w:t>RECESS</w:t>
            </w:r>
          </w:p>
        </w:tc>
        <w:tc>
          <w:tcPr>
            <w:tcW w:w="7292" w:type="dxa"/>
          </w:tcPr>
          <w:p w14:paraId="5F921280" w14:textId="6499926D" w:rsidR="009B6C51" w:rsidRPr="00FB674D" w:rsidRDefault="009B6C51" w:rsidP="009B6C51">
            <w:pPr>
              <w:widowControl w:val="0"/>
              <w:autoSpaceDE w:val="0"/>
              <w:autoSpaceDN w:val="0"/>
              <w:adjustRightInd w:val="0"/>
              <w:rPr>
                <w:sz w:val="22"/>
                <w:szCs w:val="22"/>
              </w:rPr>
            </w:pPr>
            <w:r w:rsidRPr="00FB674D">
              <w:rPr>
                <w:sz w:val="22"/>
                <w:szCs w:val="22"/>
              </w:rPr>
              <w:t>Smith recessed the meeting at 3:</w:t>
            </w:r>
            <w:r w:rsidR="00FB674D" w:rsidRPr="00FB674D">
              <w:rPr>
                <w:sz w:val="22"/>
                <w:szCs w:val="22"/>
              </w:rPr>
              <w:t>42</w:t>
            </w:r>
            <w:r w:rsidRPr="00FB674D">
              <w:rPr>
                <w:sz w:val="22"/>
                <w:szCs w:val="22"/>
              </w:rPr>
              <w:t xml:space="preserve"> p.m.</w:t>
            </w:r>
            <w:r w:rsidR="00FB674D" w:rsidRPr="00FB674D">
              <w:rPr>
                <w:sz w:val="22"/>
                <w:szCs w:val="22"/>
              </w:rPr>
              <w:t xml:space="preserve"> with a closing prayer. An optional</w:t>
            </w:r>
            <w:r w:rsidRPr="00FB674D">
              <w:rPr>
                <w:sz w:val="22"/>
                <w:szCs w:val="22"/>
              </w:rPr>
              <w:t xml:space="preserve"> </w:t>
            </w:r>
            <w:r w:rsidR="00FB674D" w:rsidRPr="00FB674D">
              <w:rPr>
                <w:sz w:val="22"/>
                <w:szCs w:val="22"/>
              </w:rPr>
              <w:t>tour of Wolter Woods &amp; Prairies followed</w:t>
            </w:r>
            <w:r w:rsidRPr="00FB674D">
              <w:rPr>
                <w:sz w:val="22"/>
                <w:szCs w:val="22"/>
              </w:rPr>
              <w:t>.</w:t>
            </w:r>
          </w:p>
        </w:tc>
      </w:tr>
      <w:tr w:rsidR="00FA5364" w:rsidRPr="00FA5364" w14:paraId="282C2360" w14:textId="77777777" w:rsidTr="00394D04">
        <w:trPr>
          <w:trHeight w:val="335"/>
        </w:trPr>
        <w:tc>
          <w:tcPr>
            <w:tcW w:w="9590" w:type="dxa"/>
            <w:gridSpan w:val="2"/>
            <w:vAlign w:val="center"/>
          </w:tcPr>
          <w:p w14:paraId="5A7DD39D" w14:textId="522A564B" w:rsidR="009B6C51" w:rsidRPr="00FA5364" w:rsidRDefault="009B6C51" w:rsidP="009B6C51">
            <w:pPr>
              <w:widowControl w:val="0"/>
              <w:autoSpaceDE w:val="0"/>
              <w:autoSpaceDN w:val="0"/>
              <w:adjustRightInd w:val="0"/>
              <w:rPr>
                <w:b/>
                <w:bCs/>
                <w:color w:val="FF0000"/>
                <w:sz w:val="22"/>
                <w:szCs w:val="22"/>
              </w:rPr>
            </w:pPr>
            <w:r w:rsidRPr="000D6EDC">
              <w:rPr>
                <w:b/>
                <w:bCs/>
                <w:caps/>
                <w:sz w:val="22"/>
                <w:szCs w:val="22"/>
              </w:rPr>
              <w:t xml:space="preserve">WEDNESDAY, </w:t>
            </w:r>
            <w:r w:rsidR="000D6EDC" w:rsidRPr="000D6EDC">
              <w:rPr>
                <w:b/>
                <w:bCs/>
                <w:caps/>
                <w:sz w:val="22"/>
                <w:szCs w:val="22"/>
              </w:rPr>
              <w:t>september</w:t>
            </w:r>
            <w:r w:rsidRPr="000D6EDC">
              <w:rPr>
                <w:b/>
                <w:bCs/>
                <w:caps/>
                <w:sz w:val="22"/>
                <w:szCs w:val="22"/>
              </w:rPr>
              <w:t xml:space="preserve"> 2</w:t>
            </w:r>
            <w:r w:rsidR="000D6EDC" w:rsidRPr="000D6EDC">
              <w:rPr>
                <w:b/>
                <w:bCs/>
                <w:caps/>
                <w:sz w:val="22"/>
                <w:szCs w:val="22"/>
              </w:rPr>
              <w:t>0</w:t>
            </w:r>
            <w:r w:rsidRPr="000D6EDC">
              <w:rPr>
                <w:b/>
                <w:bCs/>
                <w:caps/>
                <w:sz w:val="22"/>
                <w:szCs w:val="22"/>
              </w:rPr>
              <w:t>, 202</w:t>
            </w:r>
            <w:r w:rsidR="000D6EDC" w:rsidRPr="000D6EDC">
              <w:rPr>
                <w:b/>
                <w:bCs/>
                <w:caps/>
                <w:sz w:val="22"/>
                <w:szCs w:val="22"/>
              </w:rPr>
              <w:t>4</w:t>
            </w:r>
          </w:p>
        </w:tc>
      </w:tr>
      <w:tr w:rsidR="00FA5364" w:rsidRPr="00FA5364" w14:paraId="3452DB5B" w14:textId="77777777" w:rsidTr="0093498F">
        <w:trPr>
          <w:trHeight w:val="632"/>
        </w:trPr>
        <w:tc>
          <w:tcPr>
            <w:tcW w:w="2298" w:type="dxa"/>
          </w:tcPr>
          <w:p w14:paraId="1F5F0674" w14:textId="5DA372B2" w:rsidR="009B6C51" w:rsidRPr="00FB674D" w:rsidRDefault="009B6C51" w:rsidP="009B6C51">
            <w:pPr>
              <w:pStyle w:val="Footer"/>
              <w:rPr>
                <w:b/>
                <w:bCs/>
                <w:caps/>
                <w:sz w:val="22"/>
                <w:szCs w:val="22"/>
                <w:lang w:val="en-US"/>
              </w:rPr>
            </w:pPr>
            <w:r w:rsidRPr="00FB674D">
              <w:rPr>
                <w:b/>
                <w:bCs/>
                <w:caps/>
                <w:sz w:val="22"/>
                <w:szCs w:val="22"/>
                <w:lang w:val="en-US"/>
              </w:rPr>
              <w:t>RECONVENE</w:t>
            </w:r>
          </w:p>
        </w:tc>
        <w:tc>
          <w:tcPr>
            <w:tcW w:w="7292" w:type="dxa"/>
          </w:tcPr>
          <w:p w14:paraId="1B8765A3" w14:textId="7219B6F6" w:rsidR="009B6C51" w:rsidRPr="00FB674D" w:rsidRDefault="009B6C51" w:rsidP="009B6C51">
            <w:pPr>
              <w:widowControl w:val="0"/>
              <w:autoSpaceDE w:val="0"/>
              <w:autoSpaceDN w:val="0"/>
              <w:adjustRightInd w:val="0"/>
              <w:rPr>
                <w:sz w:val="22"/>
                <w:szCs w:val="22"/>
              </w:rPr>
            </w:pPr>
            <w:r w:rsidRPr="00FB674D">
              <w:rPr>
                <w:sz w:val="22"/>
                <w:szCs w:val="22"/>
              </w:rPr>
              <w:t>Katherine Smith called the meeting to reconvene at 9:0</w:t>
            </w:r>
            <w:r w:rsidR="00FB674D" w:rsidRPr="00FB674D">
              <w:rPr>
                <w:sz w:val="22"/>
                <w:szCs w:val="22"/>
              </w:rPr>
              <w:t>8</w:t>
            </w:r>
            <w:r w:rsidRPr="00FB674D">
              <w:rPr>
                <w:sz w:val="22"/>
                <w:szCs w:val="22"/>
              </w:rPr>
              <w:t xml:space="preserve"> a.m.  </w:t>
            </w:r>
            <w:r w:rsidR="00FB674D" w:rsidRPr="00FB674D">
              <w:rPr>
                <w:sz w:val="22"/>
                <w:szCs w:val="22"/>
              </w:rPr>
              <w:t>Emma Jordan-Simpson</w:t>
            </w:r>
            <w:r w:rsidRPr="00FB674D">
              <w:rPr>
                <w:sz w:val="22"/>
                <w:szCs w:val="22"/>
              </w:rPr>
              <w:t xml:space="preserve"> gave the opening prayer.  A quorum was declared.</w:t>
            </w:r>
          </w:p>
        </w:tc>
      </w:tr>
      <w:tr w:rsidR="00FA5364" w:rsidRPr="00FA5364" w14:paraId="5D008C37" w14:textId="77777777" w:rsidTr="00AB619C">
        <w:trPr>
          <w:trHeight w:val="570"/>
        </w:trPr>
        <w:tc>
          <w:tcPr>
            <w:tcW w:w="2298" w:type="dxa"/>
          </w:tcPr>
          <w:p w14:paraId="0FF76300" w14:textId="427E5207" w:rsidR="009B6C51" w:rsidRPr="00FA5364" w:rsidRDefault="00FB674D" w:rsidP="009B6C51">
            <w:pPr>
              <w:pStyle w:val="Footer"/>
              <w:rPr>
                <w:b/>
                <w:bCs/>
                <w:caps/>
                <w:color w:val="FF0000"/>
                <w:sz w:val="22"/>
                <w:szCs w:val="22"/>
                <w:lang w:val="en-US"/>
              </w:rPr>
            </w:pPr>
            <w:r w:rsidRPr="00FB674D">
              <w:rPr>
                <w:b/>
                <w:bCs/>
                <w:caps/>
                <w:sz w:val="22"/>
                <w:szCs w:val="22"/>
                <w:lang w:val="en-US"/>
              </w:rPr>
              <w:t>nominating committee</w:t>
            </w:r>
          </w:p>
        </w:tc>
        <w:tc>
          <w:tcPr>
            <w:tcW w:w="7292" w:type="dxa"/>
          </w:tcPr>
          <w:p w14:paraId="209DB39F" w14:textId="45399FDF" w:rsidR="009B6C51" w:rsidRPr="00EF43AC" w:rsidRDefault="00EF43AC" w:rsidP="009B6C51">
            <w:pPr>
              <w:widowControl w:val="0"/>
              <w:autoSpaceDE w:val="0"/>
              <w:autoSpaceDN w:val="0"/>
              <w:adjustRightInd w:val="0"/>
              <w:rPr>
                <w:sz w:val="22"/>
                <w:szCs w:val="22"/>
              </w:rPr>
            </w:pPr>
            <w:bookmarkStart w:id="2" w:name="_Hlk125542693"/>
            <w:r>
              <w:rPr>
                <w:sz w:val="22"/>
                <w:szCs w:val="22"/>
              </w:rPr>
              <w:t>Smith led the Committee in conversation about the COTE nominating committee. There was agreement that at least one theological institution president should serve on the Nominating Committee.</w:t>
            </w:r>
            <w:bookmarkEnd w:id="2"/>
          </w:p>
        </w:tc>
      </w:tr>
      <w:tr w:rsidR="00FA5364" w:rsidRPr="00FA5364" w14:paraId="235BB078" w14:textId="77777777" w:rsidTr="00EF43AC">
        <w:trPr>
          <w:trHeight w:val="1208"/>
        </w:trPr>
        <w:tc>
          <w:tcPr>
            <w:tcW w:w="2298" w:type="dxa"/>
          </w:tcPr>
          <w:p w14:paraId="5467149C" w14:textId="65D87904" w:rsidR="009B6C51" w:rsidRPr="00FA5364" w:rsidRDefault="00FB674D" w:rsidP="009B6C51">
            <w:pPr>
              <w:pStyle w:val="Footer"/>
              <w:rPr>
                <w:b/>
                <w:bCs/>
                <w:caps/>
                <w:color w:val="FF0000"/>
                <w:sz w:val="22"/>
                <w:szCs w:val="22"/>
                <w:lang w:val="en-US"/>
              </w:rPr>
            </w:pPr>
            <w:r w:rsidRPr="00FB674D">
              <w:rPr>
                <w:b/>
                <w:bCs/>
                <w:caps/>
                <w:sz w:val="22"/>
                <w:szCs w:val="22"/>
                <w:lang w:val="en-US"/>
              </w:rPr>
              <w:t>global partnerships</w:t>
            </w:r>
          </w:p>
        </w:tc>
        <w:tc>
          <w:tcPr>
            <w:tcW w:w="7292" w:type="dxa"/>
          </w:tcPr>
          <w:p w14:paraId="118E839C" w14:textId="7F7F0819" w:rsidR="009B6C51" w:rsidRPr="00EF43AC" w:rsidRDefault="00EF43AC" w:rsidP="009B6C51">
            <w:pPr>
              <w:widowControl w:val="0"/>
              <w:autoSpaceDE w:val="0"/>
              <w:autoSpaceDN w:val="0"/>
              <w:adjustRightInd w:val="0"/>
              <w:rPr>
                <w:sz w:val="22"/>
                <w:szCs w:val="22"/>
              </w:rPr>
            </w:pPr>
            <w:r>
              <w:rPr>
                <w:sz w:val="22"/>
                <w:szCs w:val="22"/>
              </w:rPr>
              <w:t>Ensign-George led the Committee in conversation about current and potential global partnerships with the PC(USA)-related theological institutions. There was collective interest in the possibility of COTE meeting on the campus of a global partner in the future.</w:t>
            </w:r>
          </w:p>
        </w:tc>
      </w:tr>
      <w:tr w:rsidR="00FA5364" w:rsidRPr="00FA5364" w14:paraId="7309CE16" w14:textId="77777777" w:rsidTr="000872A7">
        <w:trPr>
          <w:trHeight w:val="317"/>
        </w:trPr>
        <w:tc>
          <w:tcPr>
            <w:tcW w:w="2298" w:type="dxa"/>
          </w:tcPr>
          <w:p w14:paraId="019A4037" w14:textId="2A289108" w:rsidR="009B6C51" w:rsidRPr="00FB674D" w:rsidRDefault="009B6C51" w:rsidP="009B6C51">
            <w:pPr>
              <w:pStyle w:val="Footer"/>
              <w:rPr>
                <w:b/>
                <w:iCs/>
                <w:caps/>
                <w:sz w:val="22"/>
                <w:szCs w:val="22"/>
                <w:lang w:val="en-US"/>
              </w:rPr>
            </w:pPr>
            <w:r w:rsidRPr="00FB674D">
              <w:rPr>
                <w:b/>
                <w:bCs/>
                <w:caps/>
                <w:sz w:val="22"/>
                <w:szCs w:val="22"/>
              </w:rPr>
              <w:t>ADJOURNMENT</w:t>
            </w:r>
          </w:p>
        </w:tc>
        <w:tc>
          <w:tcPr>
            <w:tcW w:w="7292" w:type="dxa"/>
          </w:tcPr>
          <w:p w14:paraId="159E3FFF" w14:textId="07A4CA1C" w:rsidR="009B6C51" w:rsidRPr="00FB674D" w:rsidRDefault="009B6C51" w:rsidP="009B6C51">
            <w:pPr>
              <w:widowControl w:val="0"/>
              <w:autoSpaceDE w:val="0"/>
              <w:autoSpaceDN w:val="0"/>
              <w:adjustRightInd w:val="0"/>
              <w:rPr>
                <w:sz w:val="22"/>
                <w:szCs w:val="22"/>
              </w:rPr>
            </w:pPr>
            <w:r w:rsidRPr="00FB674D">
              <w:rPr>
                <w:sz w:val="22"/>
                <w:szCs w:val="22"/>
              </w:rPr>
              <w:t>Katherine Smith closed the meeting with a</w:t>
            </w:r>
            <w:r w:rsidR="00FB674D">
              <w:rPr>
                <w:sz w:val="22"/>
                <w:szCs w:val="22"/>
              </w:rPr>
              <w:t xml:space="preserve"> closing</w:t>
            </w:r>
            <w:r w:rsidRPr="00FB674D">
              <w:rPr>
                <w:sz w:val="22"/>
                <w:szCs w:val="22"/>
              </w:rPr>
              <w:t xml:space="preserve"> prayer at </w:t>
            </w:r>
            <w:r w:rsidR="00FB674D" w:rsidRPr="00FB674D">
              <w:rPr>
                <w:sz w:val="22"/>
                <w:szCs w:val="22"/>
              </w:rPr>
              <w:t>9</w:t>
            </w:r>
            <w:r w:rsidRPr="00FB674D">
              <w:rPr>
                <w:sz w:val="22"/>
                <w:szCs w:val="22"/>
              </w:rPr>
              <w:t>:</w:t>
            </w:r>
            <w:r w:rsidR="00FB674D" w:rsidRPr="00FB674D">
              <w:rPr>
                <w:sz w:val="22"/>
                <w:szCs w:val="22"/>
              </w:rPr>
              <w:t>40</w:t>
            </w:r>
            <w:r w:rsidRPr="00FB674D">
              <w:rPr>
                <w:sz w:val="22"/>
                <w:szCs w:val="22"/>
              </w:rPr>
              <w:t xml:space="preserve"> a.m.</w:t>
            </w:r>
          </w:p>
        </w:tc>
      </w:tr>
      <w:tr w:rsidR="00FA5364" w:rsidRPr="00FA5364" w14:paraId="62C532C0" w14:textId="77777777" w:rsidTr="00AB619C">
        <w:trPr>
          <w:trHeight w:val="570"/>
        </w:trPr>
        <w:tc>
          <w:tcPr>
            <w:tcW w:w="2298" w:type="dxa"/>
          </w:tcPr>
          <w:p w14:paraId="1E4AE096" w14:textId="77777777" w:rsidR="009B6C51" w:rsidRPr="00FA5364" w:rsidRDefault="009B6C51" w:rsidP="009B6C51">
            <w:pPr>
              <w:pStyle w:val="Footer"/>
              <w:rPr>
                <w:b/>
                <w:iCs/>
                <w:caps/>
                <w:sz w:val="22"/>
                <w:szCs w:val="22"/>
                <w:lang w:val="en-US"/>
              </w:rPr>
            </w:pPr>
          </w:p>
        </w:tc>
        <w:tc>
          <w:tcPr>
            <w:tcW w:w="7292" w:type="dxa"/>
          </w:tcPr>
          <w:p w14:paraId="5B63F83B" w14:textId="77777777" w:rsidR="009B6C51" w:rsidRPr="00FA5364" w:rsidRDefault="009B6C51" w:rsidP="009B6C51">
            <w:pPr>
              <w:ind w:left="720" w:firstLine="288"/>
              <w:jc w:val="right"/>
              <w:rPr>
                <w:sz w:val="22"/>
                <w:szCs w:val="22"/>
              </w:rPr>
            </w:pPr>
            <w:r w:rsidRPr="00FA5364">
              <w:rPr>
                <w:sz w:val="22"/>
                <w:szCs w:val="22"/>
              </w:rPr>
              <w:t>Respectfully Submitted,</w:t>
            </w:r>
          </w:p>
          <w:p w14:paraId="2536D82F" w14:textId="77777777" w:rsidR="009B6C51" w:rsidRPr="00FA5364" w:rsidRDefault="009B6C51" w:rsidP="009B6C51">
            <w:pPr>
              <w:rPr>
                <w:sz w:val="22"/>
                <w:szCs w:val="22"/>
              </w:rPr>
            </w:pPr>
          </w:p>
          <w:p w14:paraId="44105A5E" w14:textId="77777777" w:rsidR="009B6C51" w:rsidRPr="00FA5364" w:rsidRDefault="009B6C51" w:rsidP="009B6C51">
            <w:pPr>
              <w:rPr>
                <w:sz w:val="22"/>
                <w:szCs w:val="22"/>
              </w:rPr>
            </w:pPr>
          </w:p>
          <w:p w14:paraId="42679314" w14:textId="77777777" w:rsidR="009B6C51" w:rsidRPr="00FA5364" w:rsidRDefault="009B6C51" w:rsidP="009B6C51">
            <w:pPr>
              <w:ind w:left="720" w:firstLine="288"/>
              <w:jc w:val="right"/>
              <w:rPr>
                <w:sz w:val="22"/>
                <w:szCs w:val="22"/>
              </w:rPr>
            </w:pPr>
            <w:r w:rsidRPr="00FA5364">
              <w:rPr>
                <w:sz w:val="22"/>
                <w:szCs w:val="22"/>
              </w:rPr>
              <w:t>______________________________________________</w:t>
            </w:r>
          </w:p>
          <w:p w14:paraId="1A823252" w14:textId="34954BFB" w:rsidR="009B6C51" w:rsidRPr="00FA5364" w:rsidRDefault="009B6C51" w:rsidP="009B6C51">
            <w:pPr>
              <w:jc w:val="right"/>
              <w:rPr>
                <w:sz w:val="22"/>
                <w:szCs w:val="22"/>
              </w:rPr>
            </w:pPr>
            <w:r w:rsidRPr="00FA5364">
              <w:rPr>
                <w:sz w:val="22"/>
                <w:szCs w:val="22"/>
              </w:rPr>
              <w:t>Katherine Smith</w:t>
            </w:r>
          </w:p>
          <w:p w14:paraId="0FD13548" w14:textId="77777777" w:rsidR="009B6C51" w:rsidRPr="00FA5364" w:rsidRDefault="009B6C51" w:rsidP="009B6C51">
            <w:pPr>
              <w:jc w:val="right"/>
              <w:rPr>
                <w:sz w:val="22"/>
                <w:szCs w:val="22"/>
              </w:rPr>
            </w:pPr>
            <w:r w:rsidRPr="00FA5364">
              <w:rPr>
                <w:sz w:val="22"/>
                <w:szCs w:val="22"/>
              </w:rPr>
              <w:t>Chair</w:t>
            </w:r>
          </w:p>
          <w:p w14:paraId="67F5B530" w14:textId="77777777" w:rsidR="009B6C51" w:rsidRPr="00FA5364" w:rsidRDefault="009B6C51" w:rsidP="009B6C51">
            <w:pPr>
              <w:jc w:val="right"/>
              <w:rPr>
                <w:sz w:val="22"/>
                <w:szCs w:val="22"/>
              </w:rPr>
            </w:pPr>
          </w:p>
          <w:p w14:paraId="5834EED1" w14:textId="77777777" w:rsidR="009B6C51" w:rsidRPr="00FA5364" w:rsidRDefault="009B6C51" w:rsidP="009B6C51">
            <w:pPr>
              <w:ind w:left="720" w:firstLine="288"/>
              <w:jc w:val="right"/>
              <w:rPr>
                <w:sz w:val="22"/>
                <w:szCs w:val="22"/>
              </w:rPr>
            </w:pPr>
            <w:r w:rsidRPr="00FA5364">
              <w:rPr>
                <w:sz w:val="22"/>
                <w:szCs w:val="22"/>
              </w:rPr>
              <w:t>______________________________________________</w:t>
            </w:r>
          </w:p>
          <w:p w14:paraId="01BAB5DA" w14:textId="77777777" w:rsidR="009B6C51" w:rsidRPr="00FA5364" w:rsidRDefault="009B6C51" w:rsidP="009B6C51">
            <w:pPr>
              <w:jc w:val="right"/>
              <w:rPr>
                <w:sz w:val="22"/>
                <w:szCs w:val="22"/>
              </w:rPr>
            </w:pPr>
            <w:r w:rsidRPr="00FA5364">
              <w:rPr>
                <w:sz w:val="22"/>
                <w:szCs w:val="22"/>
              </w:rPr>
              <w:t>Barry Ensign-George</w:t>
            </w:r>
          </w:p>
          <w:p w14:paraId="72DF0B36" w14:textId="0D5162F1" w:rsidR="009B6C51" w:rsidRPr="00FA5364" w:rsidRDefault="009B6C51" w:rsidP="009B6C51">
            <w:pPr>
              <w:jc w:val="right"/>
              <w:rPr>
                <w:sz w:val="22"/>
                <w:szCs w:val="22"/>
              </w:rPr>
            </w:pPr>
            <w:r w:rsidRPr="00FA5364">
              <w:rPr>
                <w:sz w:val="22"/>
                <w:szCs w:val="22"/>
              </w:rPr>
              <w:t>COTE Staff Liaison</w:t>
            </w:r>
          </w:p>
          <w:p w14:paraId="71BE1E76" w14:textId="77777777" w:rsidR="009B6C51" w:rsidRPr="00FA5364" w:rsidRDefault="009B6C51" w:rsidP="009B6C51">
            <w:pPr>
              <w:jc w:val="right"/>
              <w:rPr>
                <w:sz w:val="22"/>
                <w:szCs w:val="22"/>
              </w:rPr>
            </w:pPr>
          </w:p>
          <w:p w14:paraId="25A391C6" w14:textId="77777777" w:rsidR="009B6C51" w:rsidRPr="00FA5364" w:rsidRDefault="009B6C51" w:rsidP="009B6C51">
            <w:pPr>
              <w:ind w:left="720" w:firstLine="288"/>
              <w:jc w:val="right"/>
              <w:rPr>
                <w:sz w:val="22"/>
                <w:szCs w:val="22"/>
              </w:rPr>
            </w:pPr>
            <w:r w:rsidRPr="00FA5364">
              <w:rPr>
                <w:sz w:val="22"/>
                <w:szCs w:val="22"/>
              </w:rPr>
              <w:t>______________________________________________</w:t>
            </w:r>
          </w:p>
          <w:p w14:paraId="0F1C2AFB" w14:textId="77777777" w:rsidR="009B6C51" w:rsidRPr="00FA5364" w:rsidRDefault="009B6C51" w:rsidP="009B6C51">
            <w:pPr>
              <w:jc w:val="right"/>
              <w:rPr>
                <w:sz w:val="22"/>
                <w:szCs w:val="22"/>
              </w:rPr>
            </w:pPr>
            <w:r w:rsidRPr="00FA5364">
              <w:rPr>
                <w:sz w:val="22"/>
                <w:szCs w:val="22"/>
              </w:rPr>
              <w:t>Catherine Reuning</w:t>
            </w:r>
          </w:p>
          <w:p w14:paraId="3996A1AD" w14:textId="2C7329D8" w:rsidR="009B6C51" w:rsidRPr="00FA5364" w:rsidRDefault="009B6C51" w:rsidP="009B6C51">
            <w:pPr>
              <w:widowControl w:val="0"/>
              <w:autoSpaceDE w:val="0"/>
              <w:autoSpaceDN w:val="0"/>
              <w:adjustRightInd w:val="0"/>
              <w:jc w:val="right"/>
              <w:rPr>
                <w:sz w:val="22"/>
                <w:szCs w:val="22"/>
              </w:rPr>
            </w:pPr>
            <w:r w:rsidRPr="00FA5364">
              <w:rPr>
                <w:sz w:val="22"/>
                <w:szCs w:val="22"/>
              </w:rPr>
              <w:t>Recorder</w:t>
            </w:r>
          </w:p>
        </w:tc>
      </w:tr>
      <w:tr w:rsidR="00FA5364" w:rsidRPr="00FA5364" w14:paraId="2B312D8C" w14:textId="77777777" w:rsidTr="00E00899">
        <w:trPr>
          <w:trHeight w:val="272"/>
        </w:trPr>
        <w:tc>
          <w:tcPr>
            <w:tcW w:w="9590" w:type="dxa"/>
            <w:gridSpan w:val="2"/>
          </w:tcPr>
          <w:p w14:paraId="393E6EE6" w14:textId="1170CEF8" w:rsidR="009B6C51" w:rsidRPr="00FA5364" w:rsidRDefault="00FB449D" w:rsidP="009B6C51">
            <w:pPr>
              <w:ind w:left="720" w:firstLine="288"/>
              <w:jc w:val="right"/>
              <w:rPr>
                <w:color w:val="FF0000"/>
                <w:sz w:val="22"/>
                <w:szCs w:val="22"/>
              </w:rPr>
            </w:pPr>
            <w:r w:rsidRPr="00FA5364">
              <w:rPr>
                <w:sz w:val="22"/>
                <w:szCs w:val="22"/>
              </w:rPr>
              <w:lastRenderedPageBreak/>
              <w:t>Approved by COTE / COTE Executive Committee:  Month Day, Year</w:t>
            </w:r>
            <w:r w:rsidR="009B6C51" w:rsidRPr="00FA5364">
              <w:rPr>
                <w:sz w:val="22"/>
                <w:szCs w:val="22"/>
              </w:rPr>
              <w:t xml:space="preserve">  </w:t>
            </w:r>
          </w:p>
        </w:tc>
      </w:tr>
    </w:tbl>
    <w:p w14:paraId="027F51C9" w14:textId="77777777" w:rsidR="00A40112" w:rsidRPr="00FA5364" w:rsidRDefault="00A40112" w:rsidP="001F0141">
      <w:pPr>
        <w:rPr>
          <w:color w:val="FF0000"/>
          <w:sz w:val="22"/>
          <w:szCs w:val="22"/>
        </w:rPr>
      </w:pPr>
    </w:p>
    <w:sectPr w:rsidR="00A40112" w:rsidRPr="00FA5364" w:rsidSect="001C6401">
      <w:headerReference w:type="default" r:id="rId9"/>
      <w:footerReference w:type="default" r:id="rId10"/>
      <w:headerReference w:type="first" r:id="rId11"/>
      <w:footerReference w:type="first" r:id="rId12"/>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5F70" w14:textId="77777777" w:rsidR="00032C95" w:rsidRDefault="00032C95">
      <w:r>
        <w:separator/>
      </w:r>
    </w:p>
  </w:endnote>
  <w:endnote w:type="continuationSeparator" w:id="0">
    <w:p w14:paraId="6330F2CB" w14:textId="77777777" w:rsidR="00032C95" w:rsidRDefault="0003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B3B" w14:textId="77777777" w:rsidR="00B059B7" w:rsidRPr="00F9227E" w:rsidRDefault="00B059B7">
    <w:pPr>
      <w:pStyle w:val="Footer"/>
      <w:jc w:val="center"/>
      <w:rPr>
        <w:sz w:val="20"/>
        <w:szCs w:val="20"/>
      </w:rPr>
    </w:pPr>
    <w:r w:rsidRPr="00F9227E">
      <w:rPr>
        <w:sz w:val="20"/>
        <w:szCs w:val="20"/>
      </w:rPr>
      <w:fldChar w:fldCharType="begin"/>
    </w:r>
    <w:r w:rsidRPr="00F9227E">
      <w:rPr>
        <w:sz w:val="20"/>
        <w:szCs w:val="20"/>
      </w:rPr>
      <w:instrText xml:space="preserve"> PAGE   \* MERGEFORMAT </w:instrText>
    </w:r>
    <w:r w:rsidRPr="00F9227E">
      <w:rPr>
        <w:sz w:val="20"/>
        <w:szCs w:val="20"/>
      </w:rPr>
      <w:fldChar w:fldCharType="separate"/>
    </w:r>
    <w:r w:rsidR="00443E2E">
      <w:rPr>
        <w:noProof/>
        <w:sz w:val="20"/>
        <w:szCs w:val="20"/>
      </w:rPr>
      <w:t>5</w:t>
    </w:r>
    <w:r w:rsidRPr="00F9227E">
      <w:rPr>
        <w:noProof/>
        <w:sz w:val="20"/>
        <w:szCs w:val="20"/>
      </w:rPr>
      <w:fldChar w:fldCharType="end"/>
    </w:r>
  </w:p>
  <w:p w14:paraId="12910EC7" w14:textId="77777777" w:rsidR="0067613C" w:rsidRPr="00DA774E" w:rsidRDefault="0067613C" w:rsidP="00DA774E">
    <w:pPr>
      <w:pStyle w:val="Footer"/>
      <w:jc w:val="center"/>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5BDC" w14:textId="77777777" w:rsidR="00B059B7" w:rsidRPr="00F9227E" w:rsidRDefault="00F9227E">
    <w:pPr>
      <w:pStyle w:val="Footer"/>
      <w:jc w:val="center"/>
      <w:rPr>
        <w:sz w:val="20"/>
        <w:szCs w:val="20"/>
        <w:lang w:val="en-US"/>
      </w:rPr>
    </w:pPr>
    <w:r w:rsidRPr="00F9227E">
      <w:rPr>
        <w:sz w:val="20"/>
        <w:szCs w:val="20"/>
        <w:lang w:val="en-US"/>
      </w:rPr>
      <w:t>1</w:t>
    </w:r>
  </w:p>
  <w:p w14:paraId="0DE90494" w14:textId="77777777" w:rsidR="00B059B7" w:rsidRDefault="00B0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A7752" w14:textId="77777777" w:rsidR="00032C95" w:rsidRDefault="00032C95">
      <w:r>
        <w:separator/>
      </w:r>
    </w:p>
  </w:footnote>
  <w:footnote w:type="continuationSeparator" w:id="0">
    <w:p w14:paraId="7A23E96E" w14:textId="77777777" w:rsidR="00032C95" w:rsidRDefault="0003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3C60" w14:textId="77777777" w:rsidR="001C6401" w:rsidRPr="000016FF" w:rsidRDefault="001C6401" w:rsidP="001C6401">
    <w:pPr>
      <w:pStyle w:val="Header"/>
      <w:jc w:val="right"/>
      <w:rPr>
        <w:rFonts w:ascii="Times New Roman" w:hAnsi="Times New Roman"/>
        <w:b/>
        <w:sz w:val="22"/>
        <w:szCs w:val="22"/>
        <w:lang w:val="en-US"/>
      </w:rPr>
    </w:pPr>
    <w:r w:rsidRPr="000016FF">
      <w:rPr>
        <w:rFonts w:ascii="Times New Roman" w:hAnsi="Times New Roman"/>
        <w:b/>
        <w:sz w:val="22"/>
        <w:szCs w:val="22"/>
        <w:lang w:val="en-US"/>
      </w:rPr>
      <w:t>COMMITTEE ON THEOLOGICAL EDUCATION</w:t>
    </w:r>
  </w:p>
  <w:p w14:paraId="7F166C36" w14:textId="11165E21" w:rsidR="00F0073E" w:rsidRDefault="00FA5364" w:rsidP="001C6401">
    <w:pPr>
      <w:pStyle w:val="Header"/>
      <w:jc w:val="right"/>
      <w:rPr>
        <w:rFonts w:ascii="Times New Roman" w:hAnsi="Times New Roman"/>
        <w:b/>
        <w:sz w:val="22"/>
        <w:szCs w:val="22"/>
        <w:lang w:val="en-US"/>
      </w:rPr>
    </w:pPr>
    <w:r>
      <w:rPr>
        <w:rFonts w:ascii="Times New Roman" w:hAnsi="Times New Roman"/>
        <w:b/>
        <w:sz w:val="22"/>
        <w:szCs w:val="22"/>
        <w:lang w:val="en-US"/>
      </w:rPr>
      <w:t>September</w:t>
    </w:r>
    <w:r w:rsidR="00957325">
      <w:rPr>
        <w:rFonts w:ascii="Times New Roman" w:hAnsi="Times New Roman"/>
        <w:b/>
        <w:sz w:val="22"/>
        <w:szCs w:val="22"/>
        <w:lang w:val="en-US"/>
      </w:rPr>
      <w:t xml:space="preserve"> </w:t>
    </w:r>
    <w:r>
      <w:rPr>
        <w:rFonts w:ascii="Times New Roman" w:hAnsi="Times New Roman"/>
        <w:b/>
        <w:sz w:val="22"/>
        <w:szCs w:val="22"/>
        <w:lang w:val="en-US"/>
      </w:rPr>
      <w:t>1</w:t>
    </w:r>
    <w:r w:rsidR="009A55E2">
      <w:rPr>
        <w:rFonts w:ascii="Times New Roman" w:hAnsi="Times New Roman"/>
        <w:b/>
        <w:sz w:val="22"/>
        <w:szCs w:val="22"/>
        <w:lang w:val="en-US"/>
      </w:rPr>
      <w:t>9</w:t>
    </w:r>
    <w:r w:rsidR="0042396B">
      <w:rPr>
        <w:rFonts w:ascii="Times New Roman" w:hAnsi="Times New Roman"/>
        <w:b/>
        <w:sz w:val="22"/>
        <w:szCs w:val="22"/>
        <w:lang w:val="en-US"/>
      </w:rPr>
      <w:t>-</w:t>
    </w:r>
    <w:r>
      <w:rPr>
        <w:rFonts w:ascii="Times New Roman" w:hAnsi="Times New Roman"/>
        <w:b/>
        <w:sz w:val="22"/>
        <w:szCs w:val="22"/>
        <w:lang w:val="en-US"/>
      </w:rPr>
      <w:t>20</w:t>
    </w:r>
    <w:r w:rsidR="00496F4A">
      <w:rPr>
        <w:rFonts w:ascii="Times New Roman" w:hAnsi="Times New Roman"/>
        <w:b/>
        <w:sz w:val="22"/>
        <w:szCs w:val="22"/>
        <w:lang w:val="en-US"/>
      </w:rPr>
      <w:t>, 202</w:t>
    </w:r>
    <w:r w:rsidR="00754603">
      <w:rPr>
        <w:rFonts w:ascii="Times New Roman" w:hAnsi="Times New Roman"/>
        <w:b/>
        <w:sz w:val="22"/>
        <w:szCs w:val="22"/>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BC05" w14:textId="77777777" w:rsidR="00657C62" w:rsidRPr="00657C62" w:rsidRDefault="00D82031" w:rsidP="00657C62">
    <w:pPr>
      <w:pStyle w:val="Header"/>
      <w:jc w:val="right"/>
      <w:rPr>
        <w:rFonts w:ascii="Times New Roman" w:hAnsi="Times New Roman"/>
        <w:b/>
        <w:sz w:val="22"/>
        <w:szCs w:val="22"/>
        <w:lang w:val="en-US"/>
      </w:rPr>
    </w:pPr>
    <w:r>
      <w:rPr>
        <w:rFonts w:ascii="Times New Roman" w:hAnsi="Times New Roman"/>
        <w:b/>
        <w:sz w:val="22"/>
        <w:szCs w:val="22"/>
        <w:lang w:val="en-US"/>
      </w:rPr>
      <w:t>COMMITTEE ON THEOLOGICAL EDUCATION</w:t>
    </w:r>
  </w:p>
  <w:p w14:paraId="7774F8E9" w14:textId="34DDA1A3" w:rsidR="00657C62" w:rsidRPr="00657C62" w:rsidRDefault="00842E5D" w:rsidP="00657C62">
    <w:pPr>
      <w:pStyle w:val="Header"/>
      <w:jc w:val="right"/>
      <w:rPr>
        <w:rFonts w:ascii="Times New Roman" w:hAnsi="Times New Roman"/>
        <w:b/>
        <w:sz w:val="22"/>
        <w:szCs w:val="22"/>
        <w:lang w:val="en-US"/>
      </w:rPr>
    </w:pPr>
    <w:r>
      <w:rPr>
        <w:rFonts w:ascii="Times New Roman" w:hAnsi="Times New Roman"/>
        <w:b/>
        <w:sz w:val="22"/>
        <w:szCs w:val="22"/>
        <w:lang w:val="en-US"/>
      </w:rPr>
      <w:t>December 2, 2019</w:t>
    </w:r>
  </w:p>
  <w:p w14:paraId="5D7DEE77" w14:textId="77777777" w:rsidR="00E00166" w:rsidRDefault="00D82031" w:rsidP="00657C62">
    <w:pPr>
      <w:pStyle w:val="Header"/>
      <w:jc w:val="right"/>
      <w:rPr>
        <w:rFonts w:ascii="Times New Roman" w:hAnsi="Times New Roman"/>
        <w:b/>
        <w:sz w:val="22"/>
        <w:szCs w:val="22"/>
        <w:lang w:val="en-US"/>
      </w:rPr>
    </w:pPr>
    <w:r>
      <w:rPr>
        <w:rFonts w:ascii="Times New Roman" w:hAnsi="Times New Roman"/>
        <w:b/>
        <w:sz w:val="22"/>
        <w:szCs w:val="22"/>
        <w:lang w:val="en-US"/>
      </w:rPr>
      <w:t>Executive</w:t>
    </w:r>
    <w:r w:rsidR="00657C62" w:rsidRPr="00657C62">
      <w:rPr>
        <w:rFonts w:ascii="Times New Roman" w:hAnsi="Times New Roman"/>
        <w:b/>
        <w:sz w:val="22"/>
        <w:szCs w:val="22"/>
        <w:lang w:val="en-US"/>
      </w:rPr>
      <w:t xml:space="preserve">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D2735D"/>
    <w:multiLevelType w:val="hybridMultilevel"/>
    <w:tmpl w:val="1130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E6F3C"/>
    <w:multiLevelType w:val="hybridMultilevel"/>
    <w:tmpl w:val="8D1E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20CC"/>
    <w:multiLevelType w:val="hybridMultilevel"/>
    <w:tmpl w:val="F9A0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393E"/>
    <w:multiLevelType w:val="hybridMultilevel"/>
    <w:tmpl w:val="3E30317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52219"/>
    <w:multiLevelType w:val="hybridMultilevel"/>
    <w:tmpl w:val="9A726FB2"/>
    <w:lvl w:ilvl="0" w:tplc="30C442EA">
      <w:start w:val="4"/>
      <w:numFmt w:val="upperLetter"/>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7AB255A"/>
    <w:multiLevelType w:val="hybridMultilevel"/>
    <w:tmpl w:val="374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673A9"/>
    <w:multiLevelType w:val="hybridMultilevel"/>
    <w:tmpl w:val="BEAA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DAE"/>
    <w:multiLevelType w:val="hybridMultilevel"/>
    <w:tmpl w:val="D9A2D552"/>
    <w:lvl w:ilvl="0" w:tplc="0409000F">
      <w:start w:val="1"/>
      <w:numFmt w:val="decimal"/>
      <w:lvlText w:val="%1."/>
      <w:lvlJc w:val="left"/>
      <w:pPr>
        <w:ind w:left="360" w:hanging="360"/>
      </w:pPr>
      <w:rPr>
        <w:b/>
      </w:rPr>
    </w:lvl>
    <w:lvl w:ilvl="1" w:tplc="42484C1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C327DD"/>
    <w:multiLevelType w:val="hybridMultilevel"/>
    <w:tmpl w:val="9104EA90"/>
    <w:lvl w:ilvl="0" w:tplc="6CF453F6">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34749"/>
    <w:multiLevelType w:val="hybridMultilevel"/>
    <w:tmpl w:val="F47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D02C1"/>
    <w:multiLevelType w:val="hybridMultilevel"/>
    <w:tmpl w:val="B5F2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50C76"/>
    <w:multiLevelType w:val="hybridMultilevel"/>
    <w:tmpl w:val="86C6D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404F4B"/>
    <w:multiLevelType w:val="hybridMultilevel"/>
    <w:tmpl w:val="E9E0BBBA"/>
    <w:lvl w:ilvl="0" w:tplc="43A6C9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57D49"/>
    <w:multiLevelType w:val="hybridMultilevel"/>
    <w:tmpl w:val="43AED1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CA755A"/>
    <w:multiLevelType w:val="hybridMultilevel"/>
    <w:tmpl w:val="D5FCD7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B6E6870"/>
    <w:multiLevelType w:val="hybridMultilevel"/>
    <w:tmpl w:val="03FC1F2E"/>
    <w:lvl w:ilvl="0" w:tplc="096CB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BD25EB"/>
    <w:multiLevelType w:val="hybridMultilevel"/>
    <w:tmpl w:val="7408F874"/>
    <w:lvl w:ilvl="0" w:tplc="76369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41949"/>
    <w:multiLevelType w:val="hybridMultilevel"/>
    <w:tmpl w:val="E34C7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BE4602"/>
    <w:multiLevelType w:val="hybridMultilevel"/>
    <w:tmpl w:val="E95E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967EE"/>
    <w:multiLevelType w:val="hybridMultilevel"/>
    <w:tmpl w:val="92BCB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3E1"/>
    <w:multiLevelType w:val="hybridMultilevel"/>
    <w:tmpl w:val="C484B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B12AD"/>
    <w:multiLevelType w:val="hybridMultilevel"/>
    <w:tmpl w:val="33187A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5107D"/>
    <w:multiLevelType w:val="hybridMultilevel"/>
    <w:tmpl w:val="48EC0AC6"/>
    <w:lvl w:ilvl="0" w:tplc="6CF453F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05913"/>
    <w:multiLevelType w:val="hybridMultilevel"/>
    <w:tmpl w:val="712AB970"/>
    <w:lvl w:ilvl="0" w:tplc="0409000F">
      <w:start w:val="1"/>
      <w:numFmt w:val="decimal"/>
      <w:lvlText w:val="%1."/>
      <w:lvlJc w:val="left"/>
      <w:pPr>
        <w:tabs>
          <w:tab w:val="num" w:pos="720"/>
        </w:tabs>
        <w:ind w:left="720" w:hanging="360"/>
      </w:pPr>
    </w:lvl>
    <w:lvl w:ilvl="1" w:tplc="9E5E181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467224"/>
    <w:multiLevelType w:val="hybridMultilevel"/>
    <w:tmpl w:val="6AD28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F2C27"/>
    <w:multiLevelType w:val="hybridMultilevel"/>
    <w:tmpl w:val="2390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A518D"/>
    <w:multiLevelType w:val="hybridMultilevel"/>
    <w:tmpl w:val="3E30317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A75278"/>
    <w:multiLevelType w:val="hybridMultilevel"/>
    <w:tmpl w:val="19227F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23FA4"/>
    <w:multiLevelType w:val="hybridMultilevel"/>
    <w:tmpl w:val="14788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E748D"/>
    <w:multiLevelType w:val="hybridMultilevel"/>
    <w:tmpl w:val="1A18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E157D"/>
    <w:multiLevelType w:val="hybridMultilevel"/>
    <w:tmpl w:val="0572322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A65EE"/>
    <w:multiLevelType w:val="hybridMultilevel"/>
    <w:tmpl w:val="2B082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255BDF"/>
    <w:multiLevelType w:val="hybridMultilevel"/>
    <w:tmpl w:val="6A443754"/>
    <w:lvl w:ilvl="0" w:tplc="04090001">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325"/>
        </w:tabs>
        <w:ind w:left="1325" w:hanging="360"/>
      </w:pPr>
      <w:rPr>
        <w:rFonts w:ascii="Courier New" w:hAnsi="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35" w15:restartNumberingAfterBreak="0">
    <w:nsid w:val="57CC7D5D"/>
    <w:multiLevelType w:val="hybridMultilevel"/>
    <w:tmpl w:val="59BA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D036A"/>
    <w:multiLevelType w:val="hybridMultilevel"/>
    <w:tmpl w:val="9BE04A0C"/>
    <w:lvl w:ilvl="0" w:tplc="9F645844">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22222"/>
    <w:multiLevelType w:val="hybridMultilevel"/>
    <w:tmpl w:val="633A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47FA1"/>
    <w:multiLevelType w:val="hybridMultilevel"/>
    <w:tmpl w:val="9014CD58"/>
    <w:lvl w:ilvl="0" w:tplc="CBF64F2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5A617F55"/>
    <w:multiLevelType w:val="hybridMultilevel"/>
    <w:tmpl w:val="44D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34973"/>
    <w:multiLevelType w:val="hybridMultilevel"/>
    <w:tmpl w:val="FAF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25996"/>
    <w:multiLevelType w:val="hybridMultilevel"/>
    <w:tmpl w:val="3E1E5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A7558F"/>
    <w:multiLevelType w:val="hybridMultilevel"/>
    <w:tmpl w:val="60262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583250"/>
    <w:multiLevelType w:val="hybridMultilevel"/>
    <w:tmpl w:val="DA68864E"/>
    <w:lvl w:ilvl="0" w:tplc="FD3ED08A">
      <w:start w:val="1"/>
      <w:numFmt w:val="upperRoman"/>
      <w:lvlText w:val="%1."/>
      <w:lvlJc w:val="left"/>
      <w:pPr>
        <w:ind w:left="360"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744B90"/>
    <w:multiLevelType w:val="hybridMultilevel"/>
    <w:tmpl w:val="39A03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05D50"/>
    <w:multiLevelType w:val="hybridMultilevel"/>
    <w:tmpl w:val="3AE61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39F5F30"/>
    <w:multiLevelType w:val="hybridMultilevel"/>
    <w:tmpl w:val="118A38B8"/>
    <w:lvl w:ilvl="0" w:tplc="FD0EC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C2132"/>
    <w:multiLevelType w:val="hybridMultilevel"/>
    <w:tmpl w:val="8266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E54E78"/>
    <w:multiLevelType w:val="hybridMultilevel"/>
    <w:tmpl w:val="374E3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C7147"/>
    <w:multiLevelType w:val="hybridMultilevel"/>
    <w:tmpl w:val="07F2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6"/>
  </w:num>
  <w:num w:numId="4">
    <w:abstractNumId w:val="46"/>
  </w:num>
  <w:num w:numId="5">
    <w:abstractNumId w:val="15"/>
  </w:num>
  <w:num w:numId="6">
    <w:abstractNumId w:val="34"/>
  </w:num>
  <w:num w:numId="7">
    <w:abstractNumId w:val="48"/>
  </w:num>
  <w:num w:numId="8">
    <w:abstractNumId w:val="41"/>
  </w:num>
  <w:num w:numId="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8"/>
  </w:num>
  <w:num w:numId="12">
    <w:abstractNumId w:val="16"/>
  </w:num>
  <w:num w:numId="13">
    <w:abstractNumId w:val="5"/>
  </w:num>
  <w:num w:numId="14">
    <w:abstractNumId w:val="45"/>
  </w:num>
  <w:num w:numId="15">
    <w:abstractNumId w:val="11"/>
  </w:num>
  <w:num w:numId="16">
    <w:abstractNumId w:val="44"/>
  </w:num>
  <w:num w:numId="17">
    <w:abstractNumId w:val="9"/>
  </w:num>
  <w:num w:numId="18">
    <w:abstractNumId w:val="30"/>
  </w:num>
  <w:num w:numId="19">
    <w:abstractNumId w:val="29"/>
  </w:num>
  <w:num w:numId="20">
    <w:abstractNumId w:val="47"/>
  </w:num>
  <w:num w:numId="21">
    <w:abstractNumId w:val="13"/>
  </w:num>
  <w:num w:numId="22">
    <w:abstractNumId w:val="33"/>
  </w:num>
  <w:num w:numId="23">
    <w:abstractNumId w:val="18"/>
  </w:num>
  <w:num w:numId="24">
    <w:abstractNumId w:val="14"/>
  </w:num>
  <w:num w:numId="25">
    <w:abstractNumId w:val="43"/>
  </w:num>
  <w:num w:numId="26">
    <w:abstractNumId w:val="22"/>
  </w:num>
  <w:num w:numId="27">
    <w:abstractNumId w:val="17"/>
  </w:num>
  <w:num w:numId="28">
    <w:abstractNumId w:val="32"/>
  </w:num>
  <w:num w:numId="29">
    <w:abstractNumId w:val="38"/>
  </w:num>
  <w:num w:numId="30">
    <w:abstractNumId w:val="21"/>
  </w:num>
  <w:num w:numId="31">
    <w:abstractNumId w:val="42"/>
  </w:num>
  <w:num w:numId="32">
    <w:abstractNumId w:val="36"/>
  </w:num>
  <w:num w:numId="33">
    <w:abstractNumId w:val="27"/>
  </w:num>
  <w:num w:numId="34">
    <w:abstractNumId w:val="39"/>
  </w:num>
  <w:num w:numId="35">
    <w:abstractNumId w:val="12"/>
  </w:num>
  <w:num w:numId="36">
    <w:abstractNumId w:val="35"/>
  </w:num>
  <w:num w:numId="37">
    <w:abstractNumId w:val="8"/>
  </w:num>
  <w:num w:numId="38">
    <w:abstractNumId w:val="7"/>
  </w:num>
  <w:num w:numId="39">
    <w:abstractNumId w:val="40"/>
  </w:num>
  <w:num w:numId="40">
    <w:abstractNumId w:val="37"/>
  </w:num>
  <w:num w:numId="41">
    <w:abstractNumId w:val="31"/>
  </w:num>
  <w:num w:numId="42">
    <w:abstractNumId w:val="3"/>
  </w:num>
  <w:num w:numId="43">
    <w:abstractNumId w:val="49"/>
  </w:num>
  <w:num w:numId="44">
    <w:abstractNumId w:val="24"/>
  </w:num>
  <w:num w:numId="45">
    <w:abstractNumId w:val="10"/>
  </w:num>
  <w:num w:numId="46">
    <w:abstractNumId w:val="20"/>
  </w:num>
  <w:num w:numId="47">
    <w:abstractNumId w:val="2"/>
  </w:num>
  <w:num w:numId="48">
    <w:abstractNumId w:val="4"/>
  </w:num>
  <w:num w:numId="49">
    <w:abstractNumId w:val="2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B7"/>
    <w:rsid w:val="000016FF"/>
    <w:rsid w:val="00003CBB"/>
    <w:rsid w:val="00006D8B"/>
    <w:rsid w:val="00007852"/>
    <w:rsid w:val="000100A4"/>
    <w:rsid w:val="00011B6D"/>
    <w:rsid w:val="00012E3D"/>
    <w:rsid w:val="00014CEB"/>
    <w:rsid w:val="000159DF"/>
    <w:rsid w:val="00017D44"/>
    <w:rsid w:val="00023814"/>
    <w:rsid w:val="00023A31"/>
    <w:rsid w:val="000272BC"/>
    <w:rsid w:val="00032C95"/>
    <w:rsid w:val="00033C16"/>
    <w:rsid w:val="00034A6B"/>
    <w:rsid w:val="00034FA4"/>
    <w:rsid w:val="00035E99"/>
    <w:rsid w:val="0004062F"/>
    <w:rsid w:val="00040CCA"/>
    <w:rsid w:val="00047A63"/>
    <w:rsid w:val="00051091"/>
    <w:rsid w:val="000529AD"/>
    <w:rsid w:val="000547FD"/>
    <w:rsid w:val="00062E58"/>
    <w:rsid w:val="00065845"/>
    <w:rsid w:val="00076622"/>
    <w:rsid w:val="000769FD"/>
    <w:rsid w:val="00077E20"/>
    <w:rsid w:val="0008424E"/>
    <w:rsid w:val="000872A7"/>
    <w:rsid w:val="000876AE"/>
    <w:rsid w:val="00087D9D"/>
    <w:rsid w:val="00087FA9"/>
    <w:rsid w:val="00090654"/>
    <w:rsid w:val="00094BB8"/>
    <w:rsid w:val="000A17CA"/>
    <w:rsid w:val="000A2897"/>
    <w:rsid w:val="000A305F"/>
    <w:rsid w:val="000A5A81"/>
    <w:rsid w:val="000A6451"/>
    <w:rsid w:val="000A7E26"/>
    <w:rsid w:val="000B2C67"/>
    <w:rsid w:val="000B50C6"/>
    <w:rsid w:val="000B5676"/>
    <w:rsid w:val="000C09C1"/>
    <w:rsid w:val="000C1E77"/>
    <w:rsid w:val="000C2B5B"/>
    <w:rsid w:val="000C378F"/>
    <w:rsid w:val="000C4BDA"/>
    <w:rsid w:val="000C4F87"/>
    <w:rsid w:val="000C5AED"/>
    <w:rsid w:val="000C5D95"/>
    <w:rsid w:val="000C66E1"/>
    <w:rsid w:val="000D6647"/>
    <w:rsid w:val="000D6EDC"/>
    <w:rsid w:val="000E4878"/>
    <w:rsid w:val="000F0F88"/>
    <w:rsid w:val="000F748A"/>
    <w:rsid w:val="001016A2"/>
    <w:rsid w:val="001035FC"/>
    <w:rsid w:val="00103D9D"/>
    <w:rsid w:val="001062EF"/>
    <w:rsid w:val="00106766"/>
    <w:rsid w:val="00106EF3"/>
    <w:rsid w:val="00107DF8"/>
    <w:rsid w:val="00110270"/>
    <w:rsid w:val="00110693"/>
    <w:rsid w:val="001172E2"/>
    <w:rsid w:val="00120C8B"/>
    <w:rsid w:val="00120CD9"/>
    <w:rsid w:val="00123B10"/>
    <w:rsid w:val="00126A78"/>
    <w:rsid w:val="001315D3"/>
    <w:rsid w:val="001316DC"/>
    <w:rsid w:val="001330E3"/>
    <w:rsid w:val="00134FA2"/>
    <w:rsid w:val="00137DE0"/>
    <w:rsid w:val="00144517"/>
    <w:rsid w:val="00145019"/>
    <w:rsid w:val="001545EB"/>
    <w:rsid w:val="00155018"/>
    <w:rsid w:val="00157254"/>
    <w:rsid w:val="001765EB"/>
    <w:rsid w:val="00180F2B"/>
    <w:rsid w:val="001815D6"/>
    <w:rsid w:val="001821B2"/>
    <w:rsid w:val="00182332"/>
    <w:rsid w:val="00183E14"/>
    <w:rsid w:val="001866B7"/>
    <w:rsid w:val="00186951"/>
    <w:rsid w:val="001951AE"/>
    <w:rsid w:val="00196BB5"/>
    <w:rsid w:val="00196CCB"/>
    <w:rsid w:val="00197B0D"/>
    <w:rsid w:val="001A2028"/>
    <w:rsid w:val="001A22DC"/>
    <w:rsid w:val="001B0DC9"/>
    <w:rsid w:val="001B1603"/>
    <w:rsid w:val="001B230D"/>
    <w:rsid w:val="001B59DC"/>
    <w:rsid w:val="001C2337"/>
    <w:rsid w:val="001C2615"/>
    <w:rsid w:val="001C561E"/>
    <w:rsid w:val="001C6401"/>
    <w:rsid w:val="001D040B"/>
    <w:rsid w:val="001D2719"/>
    <w:rsid w:val="001F0141"/>
    <w:rsid w:val="001F0C11"/>
    <w:rsid w:val="001F0F3E"/>
    <w:rsid w:val="001F1BB3"/>
    <w:rsid w:val="001F4F54"/>
    <w:rsid w:val="001F6F06"/>
    <w:rsid w:val="001F77B7"/>
    <w:rsid w:val="00201C7C"/>
    <w:rsid w:val="00202208"/>
    <w:rsid w:val="00203555"/>
    <w:rsid w:val="00205328"/>
    <w:rsid w:val="00205D4F"/>
    <w:rsid w:val="00210EF8"/>
    <w:rsid w:val="00212C49"/>
    <w:rsid w:val="00217431"/>
    <w:rsid w:val="00221E38"/>
    <w:rsid w:val="00223E9A"/>
    <w:rsid w:val="00223F68"/>
    <w:rsid w:val="00224114"/>
    <w:rsid w:val="00224549"/>
    <w:rsid w:val="002246EA"/>
    <w:rsid w:val="00225F59"/>
    <w:rsid w:val="00234DE5"/>
    <w:rsid w:val="00241163"/>
    <w:rsid w:val="002442A8"/>
    <w:rsid w:val="002544DB"/>
    <w:rsid w:val="00260BA3"/>
    <w:rsid w:val="002611CE"/>
    <w:rsid w:val="002615C0"/>
    <w:rsid w:val="00262489"/>
    <w:rsid w:val="00270C46"/>
    <w:rsid w:val="00271F5C"/>
    <w:rsid w:val="00272FB3"/>
    <w:rsid w:val="002801A3"/>
    <w:rsid w:val="00281175"/>
    <w:rsid w:val="002835B2"/>
    <w:rsid w:val="00283BE9"/>
    <w:rsid w:val="00290E85"/>
    <w:rsid w:val="00293244"/>
    <w:rsid w:val="00293C9F"/>
    <w:rsid w:val="00295483"/>
    <w:rsid w:val="0029650B"/>
    <w:rsid w:val="00296E05"/>
    <w:rsid w:val="002A2A82"/>
    <w:rsid w:val="002A74D2"/>
    <w:rsid w:val="002B13F0"/>
    <w:rsid w:val="002B5C19"/>
    <w:rsid w:val="002B62E5"/>
    <w:rsid w:val="002C05B9"/>
    <w:rsid w:val="002C06CA"/>
    <w:rsid w:val="002C666C"/>
    <w:rsid w:val="002C78B7"/>
    <w:rsid w:val="002D041B"/>
    <w:rsid w:val="002D15B6"/>
    <w:rsid w:val="002D278D"/>
    <w:rsid w:val="002D2F69"/>
    <w:rsid w:val="002D7F34"/>
    <w:rsid w:val="002E42F5"/>
    <w:rsid w:val="002E5526"/>
    <w:rsid w:val="002E5F86"/>
    <w:rsid w:val="002E645E"/>
    <w:rsid w:val="002E6737"/>
    <w:rsid w:val="002F03E3"/>
    <w:rsid w:val="002F0E55"/>
    <w:rsid w:val="002F214F"/>
    <w:rsid w:val="002F279C"/>
    <w:rsid w:val="002F725B"/>
    <w:rsid w:val="0030088B"/>
    <w:rsid w:val="00302636"/>
    <w:rsid w:val="0030587A"/>
    <w:rsid w:val="00306749"/>
    <w:rsid w:val="003070E1"/>
    <w:rsid w:val="003075D3"/>
    <w:rsid w:val="003076D4"/>
    <w:rsid w:val="00307D0C"/>
    <w:rsid w:val="00310D7F"/>
    <w:rsid w:val="0031289B"/>
    <w:rsid w:val="0031330B"/>
    <w:rsid w:val="003145E8"/>
    <w:rsid w:val="00315509"/>
    <w:rsid w:val="00315DDE"/>
    <w:rsid w:val="00320C1A"/>
    <w:rsid w:val="00321E03"/>
    <w:rsid w:val="00323391"/>
    <w:rsid w:val="00323A35"/>
    <w:rsid w:val="00324A5E"/>
    <w:rsid w:val="00325614"/>
    <w:rsid w:val="0032720C"/>
    <w:rsid w:val="00327BE8"/>
    <w:rsid w:val="00331CDE"/>
    <w:rsid w:val="00333115"/>
    <w:rsid w:val="00345432"/>
    <w:rsid w:val="00347567"/>
    <w:rsid w:val="00347EC7"/>
    <w:rsid w:val="00352D78"/>
    <w:rsid w:val="00353A83"/>
    <w:rsid w:val="00353AA5"/>
    <w:rsid w:val="00353B72"/>
    <w:rsid w:val="00357E5D"/>
    <w:rsid w:val="003613B7"/>
    <w:rsid w:val="00361D7B"/>
    <w:rsid w:val="00364B41"/>
    <w:rsid w:val="003700C7"/>
    <w:rsid w:val="00370502"/>
    <w:rsid w:val="003705FF"/>
    <w:rsid w:val="00373A9F"/>
    <w:rsid w:val="00374E98"/>
    <w:rsid w:val="00376B02"/>
    <w:rsid w:val="00377D87"/>
    <w:rsid w:val="0038079E"/>
    <w:rsid w:val="00381D7D"/>
    <w:rsid w:val="00383C9D"/>
    <w:rsid w:val="00391BA6"/>
    <w:rsid w:val="00391F2A"/>
    <w:rsid w:val="00394D04"/>
    <w:rsid w:val="00395CFC"/>
    <w:rsid w:val="003A04FE"/>
    <w:rsid w:val="003A2DBC"/>
    <w:rsid w:val="003A48AB"/>
    <w:rsid w:val="003A7A9A"/>
    <w:rsid w:val="003B0B22"/>
    <w:rsid w:val="003B4616"/>
    <w:rsid w:val="003B5109"/>
    <w:rsid w:val="003B5304"/>
    <w:rsid w:val="003B624B"/>
    <w:rsid w:val="003B6941"/>
    <w:rsid w:val="003B711D"/>
    <w:rsid w:val="003C5B33"/>
    <w:rsid w:val="003D03B7"/>
    <w:rsid w:val="003D4441"/>
    <w:rsid w:val="003E0050"/>
    <w:rsid w:val="003E19E7"/>
    <w:rsid w:val="003E36B6"/>
    <w:rsid w:val="003E69CE"/>
    <w:rsid w:val="003F17B3"/>
    <w:rsid w:val="003F21AE"/>
    <w:rsid w:val="003F6E27"/>
    <w:rsid w:val="00403689"/>
    <w:rsid w:val="00403980"/>
    <w:rsid w:val="00403D4D"/>
    <w:rsid w:val="00404936"/>
    <w:rsid w:val="00404EDD"/>
    <w:rsid w:val="004061D8"/>
    <w:rsid w:val="00406906"/>
    <w:rsid w:val="00416EDC"/>
    <w:rsid w:val="00417777"/>
    <w:rsid w:val="0042396B"/>
    <w:rsid w:val="00432E9C"/>
    <w:rsid w:val="00434FBA"/>
    <w:rsid w:val="00435479"/>
    <w:rsid w:val="0043621E"/>
    <w:rsid w:val="0043678B"/>
    <w:rsid w:val="00437263"/>
    <w:rsid w:val="00437A49"/>
    <w:rsid w:val="00442B71"/>
    <w:rsid w:val="00443E2E"/>
    <w:rsid w:val="00444DAB"/>
    <w:rsid w:val="00444F9B"/>
    <w:rsid w:val="0046366C"/>
    <w:rsid w:val="004660B1"/>
    <w:rsid w:val="004663CC"/>
    <w:rsid w:val="00466792"/>
    <w:rsid w:val="00466888"/>
    <w:rsid w:val="00466ABF"/>
    <w:rsid w:val="00477779"/>
    <w:rsid w:val="00477BAE"/>
    <w:rsid w:val="00480F3F"/>
    <w:rsid w:val="00482B43"/>
    <w:rsid w:val="00483C94"/>
    <w:rsid w:val="004841E3"/>
    <w:rsid w:val="00486958"/>
    <w:rsid w:val="00487278"/>
    <w:rsid w:val="00494BB5"/>
    <w:rsid w:val="00496F4A"/>
    <w:rsid w:val="004A0F15"/>
    <w:rsid w:val="004B0DD8"/>
    <w:rsid w:val="004C0331"/>
    <w:rsid w:val="004C7354"/>
    <w:rsid w:val="004D118E"/>
    <w:rsid w:val="004D2063"/>
    <w:rsid w:val="004D36DF"/>
    <w:rsid w:val="004E02B3"/>
    <w:rsid w:val="004E1CE5"/>
    <w:rsid w:val="004E269A"/>
    <w:rsid w:val="004E585C"/>
    <w:rsid w:val="004E69B3"/>
    <w:rsid w:val="004E79EF"/>
    <w:rsid w:val="004E7A43"/>
    <w:rsid w:val="004F1518"/>
    <w:rsid w:val="004F4776"/>
    <w:rsid w:val="00500567"/>
    <w:rsid w:val="005024E5"/>
    <w:rsid w:val="0050551F"/>
    <w:rsid w:val="00507156"/>
    <w:rsid w:val="00512FBA"/>
    <w:rsid w:val="00515244"/>
    <w:rsid w:val="00516099"/>
    <w:rsid w:val="00522DA9"/>
    <w:rsid w:val="00524A96"/>
    <w:rsid w:val="00526777"/>
    <w:rsid w:val="00526E2B"/>
    <w:rsid w:val="00534027"/>
    <w:rsid w:val="0054039D"/>
    <w:rsid w:val="0054057D"/>
    <w:rsid w:val="005428A2"/>
    <w:rsid w:val="00552F4D"/>
    <w:rsid w:val="00553177"/>
    <w:rsid w:val="005531BC"/>
    <w:rsid w:val="00553A6B"/>
    <w:rsid w:val="005544EB"/>
    <w:rsid w:val="005552EC"/>
    <w:rsid w:val="00555673"/>
    <w:rsid w:val="00556086"/>
    <w:rsid w:val="005561F7"/>
    <w:rsid w:val="005579B0"/>
    <w:rsid w:val="005608B6"/>
    <w:rsid w:val="00560EC8"/>
    <w:rsid w:val="00571D36"/>
    <w:rsid w:val="0057330B"/>
    <w:rsid w:val="00574869"/>
    <w:rsid w:val="00575501"/>
    <w:rsid w:val="005755F1"/>
    <w:rsid w:val="00582384"/>
    <w:rsid w:val="005829FF"/>
    <w:rsid w:val="0058616E"/>
    <w:rsid w:val="005862CD"/>
    <w:rsid w:val="00587AF1"/>
    <w:rsid w:val="005962F7"/>
    <w:rsid w:val="00596BAE"/>
    <w:rsid w:val="00597E44"/>
    <w:rsid w:val="005A0CED"/>
    <w:rsid w:val="005A1EAF"/>
    <w:rsid w:val="005A23EF"/>
    <w:rsid w:val="005A7AA1"/>
    <w:rsid w:val="005B00DF"/>
    <w:rsid w:val="005B1A42"/>
    <w:rsid w:val="005B3F36"/>
    <w:rsid w:val="005B41F7"/>
    <w:rsid w:val="005B44D0"/>
    <w:rsid w:val="005B4ECD"/>
    <w:rsid w:val="005C2467"/>
    <w:rsid w:val="005C4266"/>
    <w:rsid w:val="005C51BD"/>
    <w:rsid w:val="005D7435"/>
    <w:rsid w:val="005E376F"/>
    <w:rsid w:val="005E5A44"/>
    <w:rsid w:val="005E692D"/>
    <w:rsid w:val="005E7C9A"/>
    <w:rsid w:val="005F1682"/>
    <w:rsid w:val="005F19D9"/>
    <w:rsid w:val="005F4D11"/>
    <w:rsid w:val="005F5BCD"/>
    <w:rsid w:val="005F60F5"/>
    <w:rsid w:val="005F69F9"/>
    <w:rsid w:val="005F7005"/>
    <w:rsid w:val="006012EA"/>
    <w:rsid w:val="00607392"/>
    <w:rsid w:val="00612869"/>
    <w:rsid w:val="00616E8B"/>
    <w:rsid w:val="00617FD1"/>
    <w:rsid w:val="006212EC"/>
    <w:rsid w:val="00625A0A"/>
    <w:rsid w:val="0062764A"/>
    <w:rsid w:val="0062769E"/>
    <w:rsid w:val="00632024"/>
    <w:rsid w:val="00633482"/>
    <w:rsid w:val="00633DF2"/>
    <w:rsid w:val="00635650"/>
    <w:rsid w:val="006420BE"/>
    <w:rsid w:val="00646AA6"/>
    <w:rsid w:val="00653400"/>
    <w:rsid w:val="00653878"/>
    <w:rsid w:val="00653881"/>
    <w:rsid w:val="00653C88"/>
    <w:rsid w:val="006554BB"/>
    <w:rsid w:val="00657358"/>
    <w:rsid w:val="00657C62"/>
    <w:rsid w:val="00672ABC"/>
    <w:rsid w:val="0067613C"/>
    <w:rsid w:val="00682853"/>
    <w:rsid w:val="00683BC8"/>
    <w:rsid w:val="0068496E"/>
    <w:rsid w:val="00686ADD"/>
    <w:rsid w:val="00690B4F"/>
    <w:rsid w:val="0069175C"/>
    <w:rsid w:val="00691939"/>
    <w:rsid w:val="006919BC"/>
    <w:rsid w:val="00694A71"/>
    <w:rsid w:val="00694F46"/>
    <w:rsid w:val="00696066"/>
    <w:rsid w:val="00697592"/>
    <w:rsid w:val="006A06AB"/>
    <w:rsid w:val="006A1C9A"/>
    <w:rsid w:val="006A1F6D"/>
    <w:rsid w:val="006A72FA"/>
    <w:rsid w:val="006A7D6C"/>
    <w:rsid w:val="006B363A"/>
    <w:rsid w:val="006B5C2E"/>
    <w:rsid w:val="006B63B1"/>
    <w:rsid w:val="006C458F"/>
    <w:rsid w:val="006C4B1B"/>
    <w:rsid w:val="006C714C"/>
    <w:rsid w:val="006C7C07"/>
    <w:rsid w:val="006D0DAF"/>
    <w:rsid w:val="006D5053"/>
    <w:rsid w:val="006D53F8"/>
    <w:rsid w:val="006D7A49"/>
    <w:rsid w:val="006E1C94"/>
    <w:rsid w:val="006E2E9B"/>
    <w:rsid w:val="006E4D52"/>
    <w:rsid w:val="006E75E6"/>
    <w:rsid w:val="006E76E8"/>
    <w:rsid w:val="006F0EB5"/>
    <w:rsid w:val="006F2914"/>
    <w:rsid w:val="006F3655"/>
    <w:rsid w:val="006F7102"/>
    <w:rsid w:val="006F7B0F"/>
    <w:rsid w:val="00702DC8"/>
    <w:rsid w:val="0070567A"/>
    <w:rsid w:val="007115CE"/>
    <w:rsid w:val="007200D3"/>
    <w:rsid w:val="00727E5C"/>
    <w:rsid w:val="0073339F"/>
    <w:rsid w:val="007345AE"/>
    <w:rsid w:val="007413EA"/>
    <w:rsid w:val="007441D4"/>
    <w:rsid w:val="00744D09"/>
    <w:rsid w:val="00745D91"/>
    <w:rsid w:val="00746605"/>
    <w:rsid w:val="00750A58"/>
    <w:rsid w:val="00754603"/>
    <w:rsid w:val="00755145"/>
    <w:rsid w:val="00755803"/>
    <w:rsid w:val="00757F83"/>
    <w:rsid w:val="007663A8"/>
    <w:rsid w:val="00767DDF"/>
    <w:rsid w:val="007710B4"/>
    <w:rsid w:val="00771C25"/>
    <w:rsid w:val="00773DDD"/>
    <w:rsid w:val="00774686"/>
    <w:rsid w:val="007768BB"/>
    <w:rsid w:val="00777E0A"/>
    <w:rsid w:val="00782C2D"/>
    <w:rsid w:val="007907F4"/>
    <w:rsid w:val="0079272D"/>
    <w:rsid w:val="007945B8"/>
    <w:rsid w:val="00797AD8"/>
    <w:rsid w:val="007A0853"/>
    <w:rsid w:val="007A5B1B"/>
    <w:rsid w:val="007B0809"/>
    <w:rsid w:val="007C393B"/>
    <w:rsid w:val="007C6FE4"/>
    <w:rsid w:val="007C778E"/>
    <w:rsid w:val="007D0D63"/>
    <w:rsid w:val="007D1B7E"/>
    <w:rsid w:val="007D31E2"/>
    <w:rsid w:val="007D372D"/>
    <w:rsid w:val="007D6136"/>
    <w:rsid w:val="007D715C"/>
    <w:rsid w:val="007E20C1"/>
    <w:rsid w:val="007E4363"/>
    <w:rsid w:val="007E7902"/>
    <w:rsid w:val="007F55A1"/>
    <w:rsid w:val="007F795C"/>
    <w:rsid w:val="007F7AA9"/>
    <w:rsid w:val="008020AC"/>
    <w:rsid w:val="0080349F"/>
    <w:rsid w:val="00805427"/>
    <w:rsid w:val="00813E89"/>
    <w:rsid w:val="00815B6B"/>
    <w:rsid w:val="00817B38"/>
    <w:rsid w:val="00832E69"/>
    <w:rsid w:val="00833E05"/>
    <w:rsid w:val="00835510"/>
    <w:rsid w:val="008421B5"/>
    <w:rsid w:val="00842E5D"/>
    <w:rsid w:val="00843B9E"/>
    <w:rsid w:val="00844865"/>
    <w:rsid w:val="00850F17"/>
    <w:rsid w:val="00854AA5"/>
    <w:rsid w:val="00854D25"/>
    <w:rsid w:val="0085577E"/>
    <w:rsid w:val="00856AE0"/>
    <w:rsid w:val="0086329E"/>
    <w:rsid w:val="00863FC8"/>
    <w:rsid w:val="008644ED"/>
    <w:rsid w:val="0086556C"/>
    <w:rsid w:val="0086578C"/>
    <w:rsid w:val="008702DA"/>
    <w:rsid w:val="00870AFF"/>
    <w:rsid w:val="00871850"/>
    <w:rsid w:val="00876E7C"/>
    <w:rsid w:val="00880228"/>
    <w:rsid w:val="00880F2B"/>
    <w:rsid w:val="008A2D75"/>
    <w:rsid w:val="008A723E"/>
    <w:rsid w:val="008A7B7A"/>
    <w:rsid w:val="008B0B8B"/>
    <w:rsid w:val="008B1C09"/>
    <w:rsid w:val="008B289B"/>
    <w:rsid w:val="008B589E"/>
    <w:rsid w:val="008C17A4"/>
    <w:rsid w:val="008C23ED"/>
    <w:rsid w:val="008C4309"/>
    <w:rsid w:val="008C46E0"/>
    <w:rsid w:val="008C5670"/>
    <w:rsid w:val="008C6361"/>
    <w:rsid w:val="008C6D7D"/>
    <w:rsid w:val="008D0B13"/>
    <w:rsid w:val="008D3F23"/>
    <w:rsid w:val="008D7AD7"/>
    <w:rsid w:val="008E0B48"/>
    <w:rsid w:val="008E467C"/>
    <w:rsid w:val="008F0FB7"/>
    <w:rsid w:val="008F125B"/>
    <w:rsid w:val="008F1952"/>
    <w:rsid w:val="008F2CE5"/>
    <w:rsid w:val="008F2DAC"/>
    <w:rsid w:val="008F60F4"/>
    <w:rsid w:val="008F6EF7"/>
    <w:rsid w:val="009027FA"/>
    <w:rsid w:val="0090761E"/>
    <w:rsid w:val="00917BD9"/>
    <w:rsid w:val="00920C2A"/>
    <w:rsid w:val="00923AD5"/>
    <w:rsid w:val="00924655"/>
    <w:rsid w:val="00926BB6"/>
    <w:rsid w:val="00930834"/>
    <w:rsid w:val="00931B3C"/>
    <w:rsid w:val="00933595"/>
    <w:rsid w:val="009347DC"/>
    <w:rsid w:val="0093498F"/>
    <w:rsid w:val="00934FDC"/>
    <w:rsid w:val="009408EF"/>
    <w:rsid w:val="00940E2F"/>
    <w:rsid w:val="009433A6"/>
    <w:rsid w:val="009469AC"/>
    <w:rsid w:val="00951B61"/>
    <w:rsid w:val="0095401B"/>
    <w:rsid w:val="00956AFC"/>
    <w:rsid w:val="00957325"/>
    <w:rsid w:val="00957C59"/>
    <w:rsid w:val="00960481"/>
    <w:rsid w:val="0096287F"/>
    <w:rsid w:val="009639EA"/>
    <w:rsid w:val="00964B73"/>
    <w:rsid w:val="00970AA3"/>
    <w:rsid w:val="00971FD7"/>
    <w:rsid w:val="0097326E"/>
    <w:rsid w:val="009778E4"/>
    <w:rsid w:val="009846B6"/>
    <w:rsid w:val="009901C6"/>
    <w:rsid w:val="009A0582"/>
    <w:rsid w:val="009A09D0"/>
    <w:rsid w:val="009A19CC"/>
    <w:rsid w:val="009A2AEA"/>
    <w:rsid w:val="009A55E2"/>
    <w:rsid w:val="009A6D18"/>
    <w:rsid w:val="009B28DE"/>
    <w:rsid w:val="009B4190"/>
    <w:rsid w:val="009B48C8"/>
    <w:rsid w:val="009B525C"/>
    <w:rsid w:val="009B6C51"/>
    <w:rsid w:val="009B7A3B"/>
    <w:rsid w:val="009F28CD"/>
    <w:rsid w:val="009F3213"/>
    <w:rsid w:val="009F3F1D"/>
    <w:rsid w:val="009F4297"/>
    <w:rsid w:val="00A01A9E"/>
    <w:rsid w:val="00A03BE8"/>
    <w:rsid w:val="00A05FA2"/>
    <w:rsid w:val="00A12658"/>
    <w:rsid w:val="00A12E4F"/>
    <w:rsid w:val="00A145D2"/>
    <w:rsid w:val="00A23B2F"/>
    <w:rsid w:val="00A268BF"/>
    <w:rsid w:val="00A2698D"/>
    <w:rsid w:val="00A344EE"/>
    <w:rsid w:val="00A34B0E"/>
    <w:rsid w:val="00A36667"/>
    <w:rsid w:val="00A37185"/>
    <w:rsid w:val="00A40112"/>
    <w:rsid w:val="00A405C3"/>
    <w:rsid w:val="00A411C9"/>
    <w:rsid w:val="00A43161"/>
    <w:rsid w:val="00A465C5"/>
    <w:rsid w:val="00A505A5"/>
    <w:rsid w:val="00A5179A"/>
    <w:rsid w:val="00A62062"/>
    <w:rsid w:val="00A70C14"/>
    <w:rsid w:val="00A7276E"/>
    <w:rsid w:val="00A77AF7"/>
    <w:rsid w:val="00A96AE3"/>
    <w:rsid w:val="00AA2505"/>
    <w:rsid w:val="00AA284A"/>
    <w:rsid w:val="00AA3539"/>
    <w:rsid w:val="00AB2CDA"/>
    <w:rsid w:val="00AB3AAA"/>
    <w:rsid w:val="00AB43BD"/>
    <w:rsid w:val="00AB44C6"/>
    <w:rsid w:val="00AB619C"/>
    <w:rsid w:val="00AB73B5"/>
    <w:rsid w:val="00AC1B0D"/>
    <w:rsid w:val="00AC1E84"/>
    <w:rsid w:val="00AC56AE"/>
    <w:rsid w:val="00AC629C"/>
    <w:rsid w:val="00AD1336"/>
    <w:rsid w:val="00AD197D"/>
    <w:rsid w:val="00AD320C"/>
    <w:rsid w:val="00AD3A4E"/>
    <w:rsid w:val="00AD51D3"/>
    <w:rsid w:val="00AD71F5"/>
    <w:rsid w:val="00AD7920"/>
    <w:rsid w:val="00AE2ABD"/>
    <w:rsid w:val="00AE3D4B"/>
    <w:rsid w:val="00AE5943"/>
    <w:rsid w:val="00AE6325"/>
    <w:rsid w:val="00AE7A5C"/>
    <w:rsid w:val="00AF1612"/>
    <w:rsid w:val="00AF5B62"/>
    <w:rsid w:val="00AF5FC1"/>
    <w:rsid w:val="00AF7C7E"/>
    <w:rsid w:val="00B01DFF"/>
    <w:rsid w:val="00B026CD"/>
    <w:rsid w:val="00B03A21"/>
    <w:rsid w:val="00B059B7"/>
    <w:rsid w:val="00B062BC"/>
    <w:rsid w:val="00B13099"/>
    <w:rsid w:val="00B13B6B"/>
    <w:rsid w:val="00B167EB"/>
    <w:rsid w:val="00B22CEA"/>
    <w:rsid w:val="00B2739D"/>
    <w:rsid w:val="00B33535"/>
    <w:rsid w:val="00B352FD"/>
    <w:rsid w:val="00B3643F"/>
    <w:rsid w:val="00B4100B"/>
    <w:rsid w:val="00B4144C"/>
    <w:rsid w:val="00B472D3"/>
    <w:rsid w:val="00B478BA"/>
    <w:rsid w:val="00B5535E"/>
    <w:rsid w:val="00B57BB2"/>
    <w:rsid w:val="00B61496"/>
    <w:rsid w:val="00B6157F"/>
    <w:rsid w:val="00B62A32"/>
    <w:rsid w:val="00B63CFC"/>
    <w:rsid w:val="00B6746E"/>
    <w:rsid w:val="00B719A3"/>
    <w:rsid w:val="00B7226A"/>
    <w:rsid w:val="00B741C5"/>
    <w:rsid w:val="00B74CCD"/>
    <w:rsid w:val="00B774C7"/>
    <w:rsid w:val="00B77F73"/>
    <w:rsid w:val="00B90952"/>
    <w:rsid w:val="00B92A11"/>
    <w:rsid w:val="00B93B72"/>
    <w:rsid w:val="00B95A5E"/>
    <w:rsid w:val="00B95BFA"/>
    <w:rsid w:val="00B9652A"/>
    <w:rsid w:val="00B96C7E"/>
    <w:rsid w:val="00B96E79"/>
    <w:rsid w:val="00B977D6"/>
    <w:rsid w:val="00BA13FE"/>
    <w:rsid w:val="00BA20BD"/>
    <w:rsid w:val="00BA38C5"/>
    <w:rsid w:val="00BA67C8"/>
    <w:rsid w:val="00BB20B8"/>
    <w:rsid w:val="00BB28AC"/>
    <w:rsid w:val="00BC2BAE"/>
    <w:rsid w:val="00BC2E2A"/>
    <w:rsid w:val="00BC4262"/>
    <w:rsid w:val="00BC4AFF"/>
    <w:rsid w:val="00BD04EA"/>
    <w:rsid w:val="00BD722B"/>
    <w:rsid w:val="00BE3243"/>
    <w:rsid w:val="00BE459C"/>
    <w:rsid w:val="00BE4967"/>
    <w:rsid w:val="00BE620E"/>
    <w:rsid w:val="00BF0839"/>
    <w:rsid w:val="00C00762"/>
    <w:rsid w:val="00C01CA0"/>
    <w:rsid w:val="00C03109"/>
    <w:rsid w:val="00C12290"/>
    <w:rsid w:val="00C17F9F"/>
    <w:rsid w:val="00C20201"/>
    <w:rsid w:val="00C210A2"/>
    <w:rsid w:val="00C21810"/>
    <w:rsid w:val="00C218D5"/>
    <w:rsid w:val="00C2454C"/>
    <w:rsid w:val="00C25915"/>
    <w:rsid w:val="00C347BA"/>
    <w:rsid w:val="00C352F6"/>
    <w:rsid w:val="00C36AAF"/>
    <w:rsid w:val="00C40EA9"/>
    <w:rsid w:val="00C41ED0"/>
    <w:rsid w:val="00C43D67"/>
    <w:rsid w:val="00C5029F"/>
    <w:rsid w:val="00C509B3"/>
    <w:rsid w:val="00C517C7"/>
    <w:rsid w:val="00C52C2E"/>
    <w:rsid w:val="00C5611A"/>
    <w:rsid w:val="00C62D62"/>
    <w:rsid w:val="00C657FD"/>
    <w:rsid w:val="00C672F7"/>
    <w:rsid w:val="00C7200C"/>
    <w:rsid w:val="00C73E1B"/>
    <w:rsid w:val="00C7418F"/>
    <w:rsid w:val="00C8265B"/>
    <w:rsid w:val="00C86BD0"/>
    <w:rsid w:val="00C86CAE"/>
    <w:rsid w:val="00C87146"/>
    <w:rsid w:val="00C872CB"/>
    <w:rsid w:val="00C87ABB"/>
    <w:rsid w:val="00C94261"/>
    <w:rsid w:val="00C97947"/>
    <w:rsid w:val="00CA2964"/>
    <w:rsid w:val="00CA725F"/>
    <w:rsid w:val="00CB03D0"/>
    <w:rsid w:val="00CB4D69"/>
    <w:rsid w:val="00CC0450"/>
    <w:rsid w:val="00CC0FB3"/>
    <w:rsid w:val="00CC2C79"/>
    <w:rsid w:val="00CC34A4"/>
    <w:rsid w:val="00CD39B0"/>
    <w:rsid w:val="00CD5A26"/>
    <w:rsid w:val="00CE03A3"/>
    <w:rsid w:val="00CE2F4D"/>
    <w:rsid w:val="00CE334F"/>
    <w:rsid w:val="00CE45F8"/>
    <w:rsid w:val="00CE745A"/>
    <w:rsid w:val="00CF01B8"/>
    <w:rsid w:val="00CF2A9E"/>
    <w:rsid w:val="00CF32C2"/>
    <w:rsid w:val="00CF6C17"/>
    <w:rsid w:val="00CF72BC"/>
    <w:rsid w:val="00D0487E"/>
    <w:rsid w:val="00D10360"/>
    <w:rsid w:val="00D10557"/>
    <w:rsid w:val="00D11AD0"/>
    <w:rsid w:val="00D1223B"/>
    <w:rsid w:val="00D12A49"/>
    <w:rsid w:val="00D16587"/>
    <w:rsid w:val="00D16911"/>
    <w:rsid w:val="00D173F3"/>
    <w:rsid w:val="00D20B8F"/>
    <w:rsid w:val="00D37424"/>
    <w:rsid w:val="00D40C3E"/>
    <w:rsid w:val="00D4301A"/>
    <w:rsid w:val="00D47CC9"/>
    <w:rsid w:val="00D50807"/>
    <w:rsid w:val="00D5219D"/>
    <w:rsid w:val="00D52D8C"/>
    <w:rsid w:val="00D5599E"/>
    <w:rsid w:val="00D61315"/>
    <w:rsid w:val="00D6207C"/>
    <w:rsid w:val="00D6306B"/>
    <w:rsid w:val="00D63E67"/>
    <w:rsid w:val="00D671FA"/>
    <w:rsid w:val="00D74699"/>
    <w:rsid w:val="00D74921"/>
    <w:rsid w:val="00D82031"/>
    <w:rsid w:val="00D84CC3"/>
    <w:rsid w:val="00D8610E"/>
    <w:rsid w:val="00D8734D"/>
    <w:rsid w:val="00D90E10"/>
    <w:rsid w:val="00D9216C"/>
    <w:rsid w:val="00D92D13"/>
    <w:rsid w:val="00D9384F"/>
    <w:rsid w:val="00D94CBB"/>
    <w:rsid w:val="00DA086D"/>
    <w:rsid w:val="00DA0A06"/>
    <w:rsid w:val="00DA282D"/>
    <w:rsid w:val="00DA38E4"/>
    <w:rsid w:val="00DA3D37"/>
    <w:rsid w:val="00DA48FB"/>
    <w:rsid w:val="00DA5142"/>
    <w:rsid w:val="00DA774E"/>
    <w:rsid w:val="00DB006D"/>
    <w:rsid w:val="00DB1735"/>
    <w:rsid w:val="00DB273C"/>
    <w:rsid w:val="00DB4D76"/>
    <w:rsid w:val="00DB4FFB"/>
    <w:rsid w:val="00DB7818"/>
    <w:rsid w:val="00DC1720"/>
    <w:rsid w:val="00DC2ABC"/>
    <w:rsid w:val="00DC5C17"/>
    <w:rsid w:val="00DC6726"/>
    <w:rsid w:val="00DC712F"/>
    <w:rsid w:val="00DC7751"/>
    <w:rsid w:val="00DD2E4A"/>
    <w:rsid w:val="00DD46D2"/>
    <w:rsid w:val="00DD54B8"/>
    <w:rsid w:val="00DD5A6A"/>
    <w:rsid w:val="00DD6EB3"/>
    <w:rsid w:val="00DE283B"/>
    <w:rsid w:val="00DE44BA"/>
    <w:rsid w:val="00DE572D"/>
    <w:rsid w:val="00DF39BE"/>
    <w:rsid w:val="00DF3AF3"/>
    <w:rsid w:val="00DF6128"/>
    <w:rsid w:val="00E0003E"/>
    <w:rsid w:val="00E00166"/>
    <w:rsid w:val="00E00899"/>
    <w:rsid w:val="00E0775F"/>
    <w:rsid w:val="00E079E6"/>
    <w:rsid w:val="00E07A2B"/>
    <w:rsid w:val="00E11C90"/>
    <w:rsid w:val="00E14A41"/>
    <w:rsid w:val="00E16EF4"/>
    <w:rsid w:val="00E176F6"/>
    <w:rsid w:val="00E2063E"/>
    <w:rsid w:val="00E20AED"/>
    <w:rsid w:val="00E21566"/>
    <w:rsid w:val="00E22985"/>
    <w:rsid w:val="00E23A7C"/>
    <w:rsid w:val="00E3452A"/>
    <w:rsid w:val="00E371C7"/>
    <w:rsid w:val="00E402A1"/>
    <w:rsid w:val="00E42EEF"/>
    <w:rsid w:val="00E42F8B"/>
    <w:rsid w:val="00E450BD"/>
    <w:rsid w:val="00E4545A"/>
    <w:rsid w:val="00E46526"/>
    <w:rsid w:val="00E46692"/>
    <w:rsid w:val="00E47445"/>
    <w:rsid w:val="00E53A39"/>
    <w:rsid w:val="00E55498"/>
    <w:rsid w:val="00E55E13"/>
    <w:rsid w:val="00E575E9"/>
    <w:rsid w:val="00E605C0"/>
    <w:rsid w:val="00E6095D"/>
    <w:rsid w:val="00E644C9"/>
    <w:rsid w:val="00E66421"/>
    <w:rsid w:val="00E72500"/>
    <w:rsid w:val="00E73192"/>
    <w:rsid w:val="00E748E7"/>
    <w:rsid w:val="00E92871"/>
    <w:rsid w:val="00E92B7A"/>
    <w:rsid w:val="00E94ED9"/>
    <w:rsid w:val="00E96633"/>
    <w:rsid w:val="00E968E2"/>
    <w:rsid w:val="00EA69DE"/>
    <w:rsid w:val="00EA7592"/>
    <w:rsid w:val="00EB111B"/>
    <w:rsid w:val="00EB18F0"/>
    <w:rsid w:val="00EC18FF"/>
    <w:rsid w:val="00EC28BF"/>
    <w:rsid w:val="00ED3729"/>
    <w:rsid w:val="00ED3F82"/>
    <w:rsid w:val="00ED50E2"/>
    <w:rsid w:val="00ED7F9C"/>
    <w:rsid w:val="00EE122C"/>
    <w:rsid w:val="00EE1592"/>
    <w:rsid w:val="00EE6939"/>
    <w:rsid w:val="00EF0B5B"/>
    <w:rsid w:val="00EF133B"/>
    <w:rsid w:val="00EF1676"/>
    <w:rsid w:val="00EF2817"/>
    <w:rsid w:val="00EF43AC"/>
    <w:rsid w:val="00EF666E"/>
    <w:rsid w:val="00EF7684"/>
    <w:rsid w:val="00F0073E"/>
    <w:rsid w:val="00F06422"/>
    <w:rsid w:val="00F068EA"/>
    <w:rsid w:val="00F1011B"/>
    <w:rsid w:val="00F104A7"/>
    <w:rsid w:val="00F109F9"/>
    <w:rsid w:val="00F12D99"/>
    <w:rsid w:val="00F138F3"/>
    <w:rsid w:val="00F17E36"/>
    <w:rsid w:val="00F2371C"/>
    <w:rsid w:val="00F243E1"/>
    <w:rsid w:val="00F256E0"/>
    <w:rsid w:val="00F25D2A"/>
    <w:rsid w:val="00F26651"/>
    <w:rsid w:val="00F310D1"/>
    <w:rsid w:val="00F330E7"/>
    <w:rsid w:val="00F33C58"/>
    <w:rsid w:val="00F34731"/>
    <w:rsid w:val="00F35902"/>
    <w:rsid w:val="00F36819"/>
    <w:rsid w:val="00F43BB4"/>
    <w:rsid w:val="00F44761"/>
    <w:rsid w:val="00F453B2"/>
    <w:rsid w:val="00F47363"/>
    <w:rsid w:val="00F52600"/>
    <w:rsid w:val="00F532FA"/>
    <w:rsid w:val="00F61230"/>
    <w:rsid w:val="00F62C10"/>
    <w:rsid w:val="00F63386"/>
    <w:rsid w:val="00F66DCC"/>
    <w:rsid w:val="00F66E9A"/>
    <w:rsid w:val="00F66F1D"/>
    <w:rsid w:val="00F671AF"/>
    <w:rsid w:val="00F6749E"/>
    <w:rsid w:val="00F70191"/>
    <w:rsid w:val="00F71C98"/>
    <w:rsid w:val="00F7292E"/>
    <w:rsid w:val="00F74217"/>
    <w:rsid w:val="00F75EDD"/>
    <w:rsid w:val="00F77404"/>
    <w:rsid w:val="00F83140"/>
    <w:rsid w:val="00F841A5"/>
    <w:rsid w:val="00F84D14"/>
    <w:rsid w:val="00F84D86"/>
    <w:rsid w:val="00F9227E"/>
    <w:rsid w:val="00F93558"/>
    <w:rsid w:val="00F93775"/>
    <w:rsid w:val="00F94718"/>
    <w:rsid w:val="00F964F5"/>
    <w:rsid w:val="00FA49EF"/>
    <w:rsid w:val="00FA5364"/>
    <w:rsid w:val="00FA5B99"/>
    <w:rsid w:val="00FB1AE9"/>
    <w:rsid w:val="00FB20DC"/>
    <w:rsid w:val="00FB3F32"/>
    <w:rsid w:val="00FB3FFC"/>
    <w:rsid w:val="00FB438A"/>
    <w:rsid w:val="00FB43E7"/>
    <w:rsid w:val="00FB449D"/>
    <w:rsid w:val="00FB674D"/>
    <w:rsid w:val="00FC15F0"/>
    <w:rsid w:val="00FC1A93"/>
    <w:rsid w:val="00FC28FF"/>
    <w:rsid w:val="00FC49FC"/>
    <w:rsid w:val="00FC4E50"/>
    <w:rsid w:val="00FC6AAE"/>
    <w:rsid w:val="00FD2171"/>
    <w:rsid w:val="00FD53E2"/>
    <w:rsid w:val="00FD6C2B"/>
    <w:rsid w:val="00FF113E"/>
    <w:rsid w:val="00FF2C68"/>
    <w:rsid w:val="00FF3CAE"/>
    <w:rsid w:val="00FF4F60"/>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0B57B"/>
  <w15:chartTrackingRefBased/>
  <w15:docId w15:val="{69B72920-4F34-47C6-9D46-65176863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mallCaps/>
      <w:lang w:bidi="ar-LB"/>
    </w:rPr>
  </w:style>
  <w:style w:type="paragraph" w:styleId="Heading2">
    <w:name w:val="heading 2"/>
    <w:basedOn w:val="Normal"/>
    <w:next w:val="Normal"/>
    <w:link w:val="Heading2Char"/>
    <w:qFormat/>
    <w:pPr>
      <w:keepNext/>
      <w:outlineLvl w:val="1"/>
    </w:pPr>
    <w:rPr>
      <w:rFonts w:ascii="Arial" w:hAnsi="Arial"/>
      <w:b/>
      <w:sz w:val="20"/>
      <w:lang w:val="x-none" w:eastAsia="x-none" w:bidi="ar-LB"/>
    </w:rPr>
  </w:style>
  <w:style w:type="paragraph" w:styleId="Heading3">
    <w:name w:val="heading 3"/>
    <w:basedOn w:val="Normal"/>
    <w:next w:val="Normal"/>
    <w:link w:val="Heading3Char"/>
    <w:qFormat/>
    <w:pPr>
      <w:keepNext/>
      <w:outlineLvl w:val="2"/>
    </w:pPr>
    <w:rPr>
      <w:rFonts w:ascii="Arial" w:hAnsi="Arial"/>
      <w:b/>
      <w:sz w:val="18"/>
      <w:lang w:bidi="ar-LB"/>
    </w:rPr>
  </w:style>
  <w:style w:type="paragraph" w:styleId="Heading4">
    <w:name w:val="heading 4"/>
    <w:basedOn w:val="Normal"/>
    <w:next w:val="Normal"/>
    <w:link w:val="Heading4Char"/>
    <w:qFormat/>
    <w:pPr>
      <w:keepNext/>
      <w:framePr w:hSpace="180" w:wrap="notBeside" w:vAnchor="text" w:hAnchor="margin" w:y="207"/>
      <w:outlineLvl w:val="3"/>
    </w:pPr>
    <w:rPr>
      <w:rFonts w:ascii="Arial" w:hAnsi="Arial"/>
      <w:b/>
      <w:color w:val="808080"/>
      <w:lang w:val="x-none" w:eastAsia="x-none" w:bidi="ar-LB"/>
    </w:rPr>
  </w:style>
  <w:style w:type="paragraph" w:styleId="Heading5">
    <w:name w:val="heading 5"/>
    <w:basedOn w:val="Normal"/>
    <w:next w:val="Normal"/>
    <w:link w:val="Heading5Char"/>
    <w:qFormat/>
    <w:rsid w:val="000A2897"/>
    <w:pPr>
      <w:keepNext/>
      <w:outlineLvl w:val="4"/>
    </w:pPr>
    <w:rPr>
      <w:b/>
      <w:bCs/>
      <w:sz w:val="22"/>
      <w:u w:val="single"/>
      <w:lang w:val="x-none" w:eastAsia="x-none"/>
    </w:rPr>
  </w:style>
  <w:style w:type="paragraph" w:styleId="Heading6">
    <w:name w:val="heading 6"/>
    <w:basedOn w:val="Normal"/>
    <w:next w:val="Normal"/>
    <w:qFormat/>
    <w:pPr>
      <w:keepNext/>
      <w:ind w:left="1080"/>
      <w:outlineLvl w:val="5"/>
    </w:pPr>
    <w:rPr>
      <w:b/>
      <w:bCs/>
    </w:rPr>
  </w:style>
  <w:style w:type="paragraph" w:styleId="Heading7">
    <w:name w:val="heading 7"/>
    <w:basedOn w:val="Normal"/>
    <w:next w:val="Normal"/>
    <w:qFormat/>
    <w:pPr>
      <w:keepNext/>
      <w:ind w:left="1440"/>
      <w:jc w:val="center"/>
      <w:outlineLvl w:val="6"/>
    </w:pPr>
    <w:rPr>
      <w:b/>
      <w:bCs/>
    </w:rPr>
  </w:style>
  <w:style w:type="paragraph" w:styleId="Heading8">
    <w:name w:val="heading 8"/>
    <w:basedOn w:val="Normal"/>
    <w:next w:val="Normal"/>
    <w:qFormat/>
    <w:pPr>
      <w:keepNext/>
      <w:jc w:val="righ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semiHidden/>
    <w:rPr>
      <w:color w:val="339933"/>
      <w:u w:val="single"/>
    </w:rPr>
  </w:style>
  <w:style w:type="paragraph" w:styleId="Header">
    <w:name w:val="header"/>
    <w:basedOn w:val="Normal"/>
    <w:link w:val="HeaderChar"/>
    <w:uiPriority w:val="99"/>
    <w:pPr>
      <w:tabs>
        <w:tab w:val="center" w:pos="4320"/>
        <w:tab w:val="right" w:pos="8640"/>
      </w:tabs>
    </w:pPr>
    <w:rPr>
      <w:rFonts w:ascii="Arial" w:hAnsi="Arial"/>
      <w:bCs/>
      <w:lang w:val="x-none" w:eastAsia="x-none" w:bidi="ar-LB"/>
    </w:rPr>
  </w:style>
  <w:style w:type="paragraph" w:styleId="Index1">
    <w:name w:val="index 1"/>
    <w:basedOn w:val="Normal"/>
    <w:next w:val="Normal"/>
    <w:autoRedefine/>
    <w:semiHidden/>
    <w:pPr>
      <w:ind w:left="240" w:hanging="240"/>
    </w:pPr>
  </w:style>
  <w:style w:type="paragraph" w:styleId="IndexHeading">
    <w:name w:val="index heading"/>
    <w:basedOn w:val="Normal"/>
    <w:next w:val="Index1"/>
    <w:autoRedefine/>
    <w:semiHidden/>
    <w:rsid w:val="00E16EF4"/>
    <w:pPr>
      <w:framePr w:hSpace="180" w:wrap="around" w:vAnchor="text" w:hAnchor="margin" w:y="207"/>
      <w:tabs>
        <w:tab w:val="left" w:pos="251"/>
      </w:tabs>
      <w:ind w:left="258" w:hanging="258"/>
    </w:pPr>
    <w:rPr>
      <w:rFonts w:ascii="Arial" w:hAnsi="Arial"/>
      <w:b/>
      <w:sz w:val="18"/>
      <w:lang w:bidi="ar-LB"/>
    </w:rPr>
  </w:style>
  <w:style w:type="paragraph" w:styleId="BodyTextIndent">
    <w:name w:val="Body Text Indent"/>
    <w:basedOn w:val="Normal"/>
    <w:link w:val="BodyTextIndentChar"/>
    <w:semiHidden/>
    <w:pPr>
      <w:ind w:left="2160"/>
    </w:pPr>
    <w:rPr>
      <w:lang w:val="x-none" w:eastAsia="x-none"/>
    </w:rPr>
  </w:style>
  <w:style w:type="paragraph" w:styleId="BodyText">
    <w:name w:val="Body Text"/>
    <w:basedOn w:val="Normal"/>
    <w:semiHidden/>
    <w:pPr>
      <w:widowControl w:val="0"/>
      <w:tabs>
        <w:tab w:val="left" w:pos="-1440"/>
      </w:tabs>
      <w:autoSpaceDE w:val="0"/>
      <w:autoSpaceDN w:val="0"/>
      <w:adjustRightInd w:val="0"/>
    </w:pPr>
    <w:rPr>
      <w:rFonts w:ascii="CG Times" w:hAnsi="CG Times"/>
      <w:szCs w:val="22"/>
    </w:rPr>
  </w:style>
  <w:style w:type="paragraph" w:styleId="BodyText2">
    <w:name w:val="Body Text 2"/>
    <w:basedOn w:val="Normal"/>
    <w:semiHidden/>
    <w:pPr>
      <w:widowControl w:val="0"/>
      <w:tabs>
        <w:tab w:val="left" w:pos="-1440"/>
      </w:tabs>
      <w:autoSpaceDE w:val="0"/>
      <w:autoSpaceDN w:val="0"/>
      <w:adjustRightInd w:val="0"/>
      <w:jc w:val="both"/>
    </w:pPr>
    <w:rPr>
      <w:rFonts w:ascii="CG Times" w:hAnsi="CG Times"/>
      <w:szCs w:val="22"/>
    </w:rPr>
  </w:style>
  <w:style w:type="paragraph" w:styleId="Footer">
    <w:name w:val="footer"/>
    <w:basedOn w:val="Normal"/>
    <w:link w:val="FooterChar"/>
    <w:uiPriority w:val="99"/>
    <w:unhideWhenUsed/>
    <w:rsid w:val="009B7A3B"/>
    <w:pPr>
      <w:tabs>
        <w:tab w:val="center" w:pos="4680"/>
        <w:tab w:val="right" w:pos="9360"/>
      </w:tabs>
    </w:pPr>
    <w:rPr>
      <w:lang w:val="x-none" w:eastAsia="x-none"/>
    </w:rPr>
  </w:style>
  <w:style w:type="character" w:customStyle="1" w:styleId="FooterChar">
    <w:name w:val="Footer Char"/>
    <w:link w:val="Footer"/>
    <w:uiPriority w:val="99"/>
    <w:rsid w:val="009B7A3B"/>
    <w:rPr>
      <w:sz w:val="24"/>
      <w:szCs w:val="24"/>
    </w:rPr>
  </w:style>
  <w:style w:type="character" w:customStyle="1" w:styleId="HeaderChar">
    <w:name w:val="Header Char"/>
    <w:link w:val="Header"/>
    <w:uiPriority w:val="99"/>
    <w:rsid w:val="009B7A3B"/>
    <w:rPr>
      <w:rFonts w:ascii="Arial" w:hAnsi="Arial"/>
      <w:bCs/>
      <w:sz w:val="24"/>
      <w:szCs w:val="24"/>
      <w:lang w:bidi="ar-LB"/>
    </w:rPr>
  </w:style>
  <w:style w:type="character" w:customStyle="1" w:styleId="Heading5Char">
    <w:name w:val="Heading 5 Char"/>
    <w:link w:val="Heading5"/>
    <w:rsid w:val="000A2897"/>
    <w:rPr>
      <w:b/>
      <w:bCs/>
      <w:sz w:val="22"/>
      <w:szCs w:val="24"/>
      <w:u w:val="single"/>
    </w:rPr>
  </w:style>
  <w:style w:type="paragraph" w:styleId="BodyTextIndent2">
    <w:name w:val="Body Text Indent 2"/>
    <w:basedOn w:val="Normal"/>
    <w:link w:val="BodyTextIndent2Char"/>
    <w:semiHidden/>
    <w:rsid w:val="000A2897"/>
    <w:pPr>
      <w:spacing w:before="240" w:after="120"/>
      <w:ind w:left="-115"/>
    </w:pPr>
    <w:rPr>
      <w:sz w:val="22"/>
      <w:lang w:val="x-none" w:eastAsia="x-none"/>
    </w:rPr>
  </w:style>
  <w:style w:type="character" w:customStyle="1" w:styleId="BodyTextIndent2Char">
    <w:name w:val="Body Text Indent 2 Char"/>
    <w:link w:val="BodyTextIndent2"/>
    <w:semiHidden/>
    <w:rsid w:val="000A2897"/>
    <w:rPr>
      <w:sz w:val="22"/>
      <w:szCs w:val="24"/>
    </w:rPr>
  </w:style>
  <w:style w:type="paragraph" w:styleId="BodyText3">
    <w:name w:val="Body Text 3"/>
    <w:basedOn w:val="Normal"/>
    <w:link w:val="BodyText3Char"/>
    <w:semiHidden/>
    <w:rsid w:val="000A2897"/>
    <w:rPr>
      <w:sz w:val="22"/>
      <w:lang w:val="x-none" w:eastAsia="x-none"/>
    </w:rPr>
  </w:style>
  <w:style w:type="character" w:customStyle="1" w:styleId="BodyText3Char">
    <w:name w:val="Body Text 3 Char"/>
    <w:link w:val="BodyText3"/>
    <w:semiHidden/>
    <w:rsid w:val="000A2897"/>
    <w:rPr>
      <w:sz w:val="22"/>
      <w:szCs w:val="24"/>
    </w:rPr>
  </w:style>
  <w:style w:type="paragraph" w:customStyle="1" w:styleId="Level1">
    <w:name w:val="Level 1"/>
    <w:basedOn w:val="Normal"/>
    <w:rsid w:val="000A2897"/>
    <w:pPr>
      <w:widowControl w:val="0"/>
      <w:numPr>
        <w:numId w:val="10"/>
      </w:numPr>
      <w:autoSpaceDE w:val="0"/>
      <w:autoSpaceDN w:val="0"/>
      <w:adjustRightInd w:val="0"/>
      <w:ind w:left="720" w:hanging="720"/>
      <w:outlineLvl w:val="0"/>
    </w:pPr>
    <w:rPr>
      <w:sz w:val="20"/>
    </w:rPr>
  </w:style>
  <w:style w:type="character" w:customStyle="1" w:styleId="Heading2Char">
    <w:name w:val="Heading 2 Char"/>
    <w:link w:val="Heading2"/>
    <w:rsid w:val="00157254"/>
    <w:rPr>
      <w:rFonts w:ascii="Arial" w:hAnsi="Arial"/>
      <w:b/>
      <w:szCs w:val="24"/>
      <w:lang w:bidi="ar-LB"/>
    </w:rPr>
  </w:style>
  <w:style w:type="character" w:customStyle="1" w:styleId="Heading4Char">
    <w:name w:val="Heading 4 Char"/>
    <w:link w:val="Heading4"/>
    <w:rsid w:val="00157254"/>
    <w:rPr>
      <w:rFonts w:ascii="Arial" w:hAnsi="Arial"/>
      <w:b/>
      <w:color w:val="808080"/>
      <w:sz w:val="24"/>
      <w:szCs w:val="24"/>
      <w:lang w:bidi="ar-LB"/>
    </w:rPr>
  </w:style>
  <w:style w:type="character" w:customStyle="1" w:styleId="BodyTextIndentChar">
    <w:name w:val="Body Text Indent Char"/>
    <w:link w:val="BodyTextIndent"/>
    <w:semiHidden/>
    <w:rsid w:val="00157254"/>
    <w:rPr>
      <w:sz w:val="24"/>
      <w:szCs w:val="24"/>
    </w:rPr>
  </w:style>
  <w:style w:type="paragraph" w:customStyle="1" w:styleId="MediumGrid21">
    <w:name w:val="Medium Grid 21"/>
    <w:uiPriority w:val="1"/>
    <w:qFormat/>
    <w:rsid w:val="006F3655"/>
    <w:rPr>
      <w:sz w:val="24"/>
      <w:szCs w:val="24"/>
    </w:rPr>
  </w:style>
  <w:style w:type="paragraph" w:customStyle="1" w:styleId="Default">
    <w:name w:val="Default"/>
    <w:rsid w:val="00B33535"/>
    <w:pPr>
      <w:autoSpaceDE w:val="0"/>
      <w:autoSpaceDN w:val="0"/>
      <w:adjustRightInd w:val="0"/>
    </w:pPr>
    <w:rPr>
      <w:color w:val="000000"/>
      <w:sz w:val="24"/>
      <w:szCs w:val="24"/>
    </w:rPr>
  </w:style>
  <w:style w:type="character" w:customStyle="1" w:styleId="Heading3Char">
    <w:name w:val="Heading 3 Char"/>
    <w:link w:val="Heading3"/>
    <w:rsid w:val="002B13F0"/>
    <w:rPr>
      <w:rFonts w:ascii="Arial" w:hAnsi="Arial"/>
      <w:b/>
      <w:sz w:val="18"/>
      <w:szCs w:val="24"/>
      <w:lang w:bidi="ar-LB"/>
    </w:rPr>
  </w:style>
  <w:style w:type="character" w:styleId="Emphasis">
    <w:name w:val="Emphasis"/>
    <w:uiPriority w:val="20"/>
    <w:qFormat/>
    <w:rsid w:val="00D37424"/>
    <w:rPr>
      <w:i/>
      <w:iCs/>
    </w:rPr>
  </w:style>
  <w:style w:type="paragraph" w:customStyle="1" w:styleId="ColorfulList-Accent11">
    <w:name w:val="Colorful List - Accent 11"/>
    <w:basedOn w:val="Normal"/>
    <w:uiPriority w:val="34"/>
    <w:qFormat/>
    <w:rsid w:val="00444DAB"/>
    <w:pPr>
      <w:widowControl w:val="0"/>
      <w:autoSpaceDE w:val="0"/>
      <w:autoSpaceDN w:val="0"/>
      <w:adjustRightInd w:val="0"/>
      <w:ind w:left="720"/>
    </w:pPr>
    <w:rPr>
      <w:sz w:val="20"/>
    </w:rPr>
  </w:style>
  <w:style w:type="paragraph" w:styleId="NormalWeb">
    <w:name w:val="Normal (Web)"/>
    <w:basedOn w:val="Normal"/>
    <w:uiPriority w:val="99"/>
    <w:unhideWhenUsed/>
    <w:rsid w:val="00444DAB"/>
    <w:pPr>
      <w:spacing w:before="100" w:beforeAutospacing="1" w:after="100" w:afterAutospacing="1"/>
    </w:pPr>
  </w:style>
  <w:style w:type="paragraph" w:customStyle="1" w:styleId="MediumGrid22">
    <w:name w:val="Medium Grid 22"/>
    <w:uiPriority w:val="1"/>
    <w:qFormat/>
    <w:rsid w:val="00FC6AAE"/>
    <w:rPr>
      <w:sz w:val="24"/>
      <w:szCs w:val="24"/>
    </w:rPr>
  </w:style>
  <w:style w:type="paragraph" w:styleId="FootnoteText">
    <w:name w:val="footnote text"/>
    <w:basedOn w:val="Normal"/>
    <w:link w:val="FootnoteTextChar"/>
    <w:uiPriority w:val="99"/>
    <w:semiHidden/>
    <w:unhideWhenUsed/>
    <w:rsid w:val="000769FD"/>
    <w:rPr>
      <w:rFonts w:ascii="Calibri" w:eastAsia="Calibri" w:hAnsi="Calibri"/>
      <w:sz w:val="20"/>
      <w:szCs w:val="20"/>
    </w:rPr>
  </w:style>
  <w:style w:type="character" w:customStyle="1" w:styleId="FootnoteTextChar">
    <w:name w:val="Footnote Text Char"/>
    <w:link w:val="FootnoteText"/>
    <w:uiPriority w:val="99"/>
    <w:semiHidden/>
    <w:rsid w:val="000769FD"/>
    <w:rPr>
      <w:rFonts w:ascii="Calibri" w:eastAsia="Calibri" w:hAnsi="Calibri"/>
    </w:rPr>
  </w:style>
  <w:style w:type="character" w:styleId="FootnoteReference">
    <w:name w:val="footnote reference"/>
    <w:uiPriority w:val="99"/>
    <w:semiHidden/>
    <w:unhideWhenUsed/>
    <w:rsid w:val="000769FD"/>
    <w:rPr>
      <w:vertAlign w:val="superscript"/>
    </w:rPr>
  </w:style>
  <w:style w:type="paragraph" w:styleId="BalloonText">
    <w:name w:val="Balloon Text"/>
    <w:basedOn w:val="Normal"/>
    <w:link w:val="BalloonTextChar"/>
    <w:uiPriority w:val="99"/>
    <w:semiHidden/>
    <w:unhideWhenUsed/>
    <w:rsid w:val="00180F2B"/>
    <w:rPr>
      <w:rFonts w:ascii="Segoe UI" w:hAnsi="Segoe UI" w:cs="Segoe UI"/>
      <w:sz w:val="18"/>
      <w:szCs w:val="18"/>
    </w:rPr>
  </w:style>
  <w:style w:type="character" w:customStyle="1" w:styleId="BalloonTextChar">
    <w:name w:val="Balloon Text Char"/>
    <w:link w:val="BalloonText"/>
    <w:uiPriority w:val="99"/>
    <w:semiHidden/>
    <w:rsid w:val="00180F2B"/>
    <w:rPr>
      <w:rFonts w:ascii="Segoe UI" w:hAnsi="Segoe UI" w:cs="Segoe UI"/>
      <w:sz w:val="18"/>
      <w:szCs w:val="18"/>
    </w:rPr>
  </w:style>
  <w:style w:type="paragraph" w:styleId="PlainText">
    <w:name w:val="Plain Text"/>
    <w:basedOn w:val="Normal"/>
    <w:link w:val="PlainTextChar"/>
    <w:uiPriority w:val="99"/>
    <w:unhideWhenUsed/>
    <w:rsid w:val="00E3452A"/>
    <w:rPr>
      <w:rFonts w:ascii="Calibri" w:eastAsia="Calibri" w:hAnsi="Calibri"/>
      <w:sz w:val="22"/>
      <w:szCs w:val="21"/>
    </w:rPr>
  </w:style>
  <w:style w:type="character" w:customStyle="1" w:styleId="PlainTextChar">
    <w:name w:val="Plain Text Char"/>
    <w:link w:val="PlainText"/>
    <w:uiPriority w:val="99"/>
    <w:rsid w:val="00E3452A"/>
    <w:rPr>
      <w:rFonts w:ascii="Calibri" w:eastAsia="Calibri" w:hAnsi="Calibri"/>
      <w:sz w:val="22"/>
      <w:szCs w:val="21"/>
    </w:rPr>
  </w:style>
  <w:style w:type="character" w:customStyle="1" w:styleId="UnresolvedMention1">
    <w:name w:val="Unresolved Mention1"/>
    <w:uiPriority w:val="47"/>
    <w:rsid w:val="007B0809"/>
    <w:rPr>
      <w:color w:val="605E5C"/>
      <w:shd w:val="clear" w:color="auto" w:fill="E1DFDD"/>
    </w:rPr>
  </w:style>
  <w:style w:type="paragraph" w:styleId="ListParagraph">
    <w:name w:val="List Paragraph"/>
    <w:basedOn w:val="Normal"/>
    <w:uiPriority w:val="34"/>
    <w:qFormat/>
    <w:rsid w:val="00930834"/>
    <w:pPr>
      <w:ind w:left="720"/>
    </w:pPr>
    <w:rPr>
      <w:rFonts w:ascii="Calibri" w:eastAsia="Calibri" w:hAnsi="Calibri" w:cs="Calibri"/>
      <w:sz w:val="22"/>
      <w:szCs w:val="22"/>
    </w:rPr>
  </w:style>
  <w:style w:type="character" w:styleId="CommentReference">
    <w:name w:val="annotation reference"/>
    <w:uiPriority w:val="99"/>
    <w:semiHidden/>
    <w:unhideWhenUsed/>
    <w:rsid w:val="00507156"/>
    <w:rPr>
      <w:sz w:val="16"/>
      <w:szCs w:val="16"/>
    </w:rPr>
  </w:style>
  <w:style w:type="paragraph" w:styleId="CommentText">
    <w:name w:val="annotation text"/>
    <w:basedOn w:val="Normal"/>
    <w:link w:val="CommentTextChar"/>
    <w:uiPriority w:val="99"/>
    <w:semiHidden/>
    <w:unhideWhenUsed/>
    <w:rsid w:val="00507156"/>
    <w:rPr>
      <w:sz w:val="20"/>
      <w:szCs w:val="20"/>
    </w:rPr>
  </w:style>
  <w:style w:type="character" w:customStyle="1" w:styleId="CommentTextChar">
    <w:name w:val="Comment Text Char"/>
    <w:basedOn w:val="DefaultParagraphFont"/>
    <w:link w:val="CommentText"/>
    <w:uiPriority w:val="99"/>
    <w:semiHidden/>
    <w:rsid w:val="00507156"/>
  </w:style>
  <w:style w:type="paragraph" w:styleId="CommentSubject">
    <w:name w:val="annotation subject"/>
    <w:basedOn w:val="CommentText"/>
    <w:next w:val="CommentText"/>
    <w:link w:val="CommentSubjectChar"/>
    <w:uiPriority w:val="99"/>
    <w:semiHidden/>
    <w:unhideWhenUsed/>
    <w:rsid w:val="00507156"/>
    <w:rPr>
      <w:b/>
      <w:bCs/>
    </w:rPr>
  </w:style>
  <w:style w:type="character" w:customStyle="1" w:styleId="CommentSubjectChar">
    <w:name w:val="Comment Subject Char"/>
    <w:link w:val="CommentSubject"/>
    <w:uiPriority w:val="99"/>
    <w:semiHidden/>
    <w:rsid w:val="00507156"/>
    <w:rPr>
      <w:b/>
      <w:bCs/>
    </w:rPr>
  </w:style>
  <w:style w:type="character" w:styleId="UnresolvedMention">
    <w:name w:val="Unresolved Mention"/>
    <w:basedOn w:val="DefaultParagraphFont"/>
    <w:uiPriority w:val="99"/>
    <w:semiHidden/>
    <w:unhideWhenUsed/>
    <w:rsid w:val="00090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1971">
      <w:bodyDiv w:val="1"/>
      <w:marLeft w:val="0"/>
      <w:marRight w:val="0"/>
      <w:marTop w:val="0"/>
      <w:marBottom w:val="0"/>
      <w:divBdr>
        <w:top w:val="none" w:sz="0" w:space="0" w:color="auto"/>
        <w:left w:val="none" w:sz="0" w:space="0" w:color="auto"/>
        <w:bottom w:val="none" w:sz="0" w:space="0" w:color="auto"/>
        <w:right w:val="none" w:sz="0" w:space="0" w:color="auto"/>
      </w:divBdr>
    </w:div>
    <w:div w:id="637606670">
      <w:bodyDiv w:val="1"/>
      <w:marLeft w:val="0"/>
      <w:marRight w:val="0"/>
      <w:marTop w:val="0"/>
      <w:marBottom w:val="0"/>
      <w:divBdr>
        <w:top w:val="none" w:sz="0" w:space="0" w:color="auto"/>
        <w:left w:val="none" w:sz="0" w:space="0" w:color="auto"/>
        <w:bottom w:val="none" w:sz="0" w:space="0" w:color="auto"/>
        <w:right w:val="none" w:sz="0" w:space="0" w:color="auto"/>
      </w:divBdr>
    </w:div>
    <w:div w:id="764035114">
      <w:bodyDiv w:val="1"/>
      <w:marLeft w:val="0"/>
      <w:marRight w:val="0"/>
      <w:marTop w:val="0"/>
      <w:marBottom w:val="0"/>
      <w:divBdr>
        <w:top w:val="none" w:sz="0" w:space="0" w:color="auto"/>
        <w:left w:val="none" w:sz="0" w:space="0" w:color="auto"/>
        <w:bottom w:val="none" w:sz="0" w:space="0" w:color="auto"/>
        <w:right w:val="none" w:sz="0" w:space="0" w:color="auto"/>
      </w:divBdr>
    </w:div>
    <w:div w:id="826016210">
      <w:bodyDiv w:val="1"/>
      <w:marLeft w:val="0"/>
      <w:marRight w:val="0"/>
      <w:marTop w:val="0"/>
      <w:marBottom w:val="0"/>
      <w:divBdr>
        <w:top w:val="none" w:sz="0" w:space="0" w:color="auto"/>
        <w:left w:val="none" w:sz="0" w:space="0" w:color="auto"/>
        <w:bottom w:val="none" w:sz="0" w:space="0" w:color="auto"/>
        <w:right w:val="none" w:sz="0" w:space="0" w:color="auto"/>
      </w:divBdr>
    </w:div>
    <w:div w:id="1044719146">
      <w:bodyDiv w:val="1"/>
      <w:marLeft w:val="0"/>
      <w:marRight w:val="0"/>
      <w:marTop w:val="0"/>
      <w:marBottom w:val="0"/>
      <w:divBdr>
        <w:top w:val="none" w:sz="0" w:space="0" w:color="auto"/>
        <w:left w:val="none" w:sz="0" w:space="0" w:color="auto"/>
        <w:bottom w:val="none" w:sz="0" w:space="0" w:color="auto"/>
        <w:right w:val="none" w:sz="0" w:space="0" w:color="auto"/>
      </w:divBdr>
    </w:div>
    <w:div w:id="1244560188">
      <w:bodyDiv w:val="1"/>
      <w:marLeft w:val="0"/>
      <w:marRight w:val="0"/>
      <w:marTop w:val="0"/>
      <w:marBottom w:val="0"/>
      <w:divBdr>
        <w:top w:val="none" w:sz="0" w:space="0" w:color="auto"/>
        <w:left w:val="none" w:sz="0" w:space="0" w:color="auto"/>
        <w:bottom w:val="none" w:sz="0" w:space="0" w:color="auto"/>
        <w:right w:val="none" w:sz="0" w:space="0" w:color="auto"/>
      </w:divBdr>
    </w:div>
    <w:div w:id="1588810889">
      <w:bodyDiv w:val="1"/>
      <w:marLeft w:val="0"/>
      <w:marRight w:val="0"/>
      <w:marTop w:val="0"/>
      <w:marBottom w:val="0"/>
      <w:divBdr>
        <w:top w:val="none" w:sz="0" w:space="0" w:color="auto"/>
        <w:left w:val="none" w:sz="0" w:space="0" w:color="auto"/>
        <w:bottom w:val="none" w:sz="0" w:space="0" w:color="auto"/>
        <w:right w:val="none" w:sz="0" w:space="0" w:color="auto"/>
      </w:divBdr>
    </w:div>
    <w:div w:id="1839887588">
      <w:bodyDiv w:val="1"/>
      <w:marLeft w:val="0"/>
      <w:marRight w:val="0"/>
      <w:marTop w:val="0"/>
      <w:marBottom w:val="0"/>
      <w:divBdr>
        <w:top w:val="none" w:sz="0" w:space="0" w:color="auto"/>
        <w:left w:val="none" w:sz="0" w:space="0" w:color="auto"/>
        <w:bottom w:val="none" w:sz="0" w:space="0" w:color="auto"/>
        <w:right w:val="none" w:sz="0" w:space="0" w:color="auto"/>
      </w:divBdr>
    </w:div>
    <w:div w:id="21368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biz.org/search/30007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F66E-47A6-49BB-9661-20FD00EF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7741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Revised August 9, 2007</vt:lpstr>
    </vt:vector>
  </TitlesOfParts>
  <Company>The Presbyterian Church USA</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August 9, 2007</dc:title>
  <dc:subject/>
  <dc:creator>Administrator</dc:creator>
  <cp:keywords/>
  <cp:lastModifiedBy>Beth McCaw</cp:lastModifiedBy>
  <cp:revision>2</cp:revision>
  <cp:lastPrinted>2019-06-26T18:48:00Z</cp:lastPrinted>
  <dcterms:created xsi:type="dcterms:W3CDTF">2024-08-21T17:39:00Z</dcterms:created>
  <dcterms:modified xsi:type="dcterms:W3CDTF">2024-08-21T17:39:00Z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