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14B6" w:rsidRPr="00561507" w:rsidRDefault="005414B6" w:rsidP="00561507">
      <w:pPr>
        <w:pageBreakBefore/>
        <w:tabs>
          <w:tab w:val="left" w:pos="-720"/>
        </w:tabs>
        <w:spacing w:line="240" w:lineRule="auto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:rsidR="00384853" w:rsidRPr="00561507" w:rsidRDefault="00384853" w:rsidP="005615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 xml:space="preserve">This self-evaluation is designed to initiate an intentional pause in ministry practice </w:t>
      </w:r>
      <w:proofErr w:type="gramStart"/>
      <w:r w:rsidRPr="00561507">
        <w:rPr>
          <w:rFonts w:asciiTheme="minorHAnsi" w:hAnsiTheme="minorHAnsi" w:cstheme="minorHAnsi"/>
          <w:sz w:val="22"/>
          <w:szCs w:val="22"/>
        </w:rPr>
        <w:t>for the purpose of</w:t>
      </w:r>
      <w:proofErr w:type="gramEnd"/>
      <w:r w:rsidRPr="00561507">
        <w:rPr>
          <w:rFonts w:asciiTheme="minorHAnsi" w:hAnsiTheme="minorHAnsi" w:cstheme="minorHAnsi"/>
          <w:sz w:val="22"/>
          <w:szCs w:val="22"/>
        </w:rPr>
        <w:t xml:space="preserve"> reflecting on the self-directed learning that a student is accomplishing in their internship and evaluating progress made toward internship goals</w:t>
      </w:r>
      <w:r w:rsidR="00754ABA">
        <w:rPr>
          <w:rFonts w:asciiTheme="minorHAnsi" w:hAnsiTheme="minorHAnsi" w:cstheme="minorHAnsi"/>
          <w:sz w:val="22"/>
          <w:szCs w:val="22"/>
        </w:rPr>
        <w:t xml:space="preserve"> and tasks</w:t>
      </w:r>
      <w:r w:rsidRPr="00561507">
        <w:rPr>
          <w:rFonts w:asciiTheme="minorHAnsi" w:hAnsiTheme="minorHAnsi" w:cstheme="minorHAnsi"/>
          <w:sz w:val="22"/>
          <w:szCs w:val="22"/>
        </w:rPr>
        <w:t xml:space="preserve">. Students will evaluate their abilities in ministry broadly, as they pertained to the internship experience, and assess their learning in a summative way. Students </w:t>
      </w:r>
      <w:r w:rsidR="00754ABA">
        <w:rPr>
          <w:rFonts w:asciiTheme="minorHAnsi" w:hAnsiTheme="minorHAnsi" w:cstheme="minorHAnsi"/>
          <w:sz w:val="22"/>
          <w:szCs w:val="22"/>
        </w:rPr>
        <w:t>should</w:t>
      </w:r>
      <w:r w:rsidRPr="00561507">
        <w:rPr>
          <w:rFonts w:asciiTheme="minorHAnsi" w:hAnsiTheme="minorHAnsi" w:cstheme="minorHAnsi"/>
          <w:sz w:val="22"/>
          <w:szCs w:val="22"/>
        </w:rPr>
        <w:t xml:space="preserve"> share or discuss their final self-evaluation with their site supervisor and </w:t>
      </w:r>
      <w:r w:rsidR="003D3851">
        <w:rPr>
          <w:rFonts w:asciiTheme="minorHAnsi" w:hAnsiTheme="minorHAnsi" w:cstheme="minorHAnsi"/>
          <w:sz w:val="22"/>
          <w:szCs w:val="22"/>
        </w:rPr>
        <w:t>guidance</w:t>
      </w:r>
      <w:r w:rsidR="00754ABA">
        <w:rPr>
          <w:rFonts w:asciiTheme="minorHAnsi" w:hAnsiTheme="minorHAnsi" w:cstheme="minorHAnsi"/>
          <w:sz w:val="22"/>
          <w:szCs w:val="22"/>
        </w:rPr>
        <w:t xml:space="preserve"> committee</w:t>
      </w:r>
      <w:r w:rsidRPr="00561507">
        <w:rPr>
          <w:rFonts w:asciiTheme="minorHAnsi" w:hAnsiTheme="minorHAnsi" w:cstheme="minorHAnsi"/>
          <w:sz w:val="22"/>
          <w:szCs w:val="22"/>
        </w:rPr>
        <w:t>.</w:t>
      </w:r>
    </w:p>
    <w:p w:rsidR="005414B6" w:rsidRPr="00561507" w:rsidRDefault="005414B6" w:rsidP="00561507">
      <w:pPr>
        <w:tabs>
          <w:tab w:val="left" w:pos="-720"/>
        </w:tabs>
        <w:spacing w:line="240" w:lineRule="auto"/>
        <w:rPr>
          <w:rFonts w:asciiTheme="minorHAnsi" w:hAnsiTheme="minorHAnsi" w:cstheme="minorHAnsi"/>
          <w:bCs/>
          <w:spacing w:val="-3"/>
          <w:sz w:val="22"/>
          <w:szCs w:val="22"/>
        </w:rPr>
      </w:pPr>
    </w:p>
    <w:p w:rsidR="005414B6" w:rsidRPr="00561507" w:rsidRDefault="005414B6" w:rsidP="00561507">
      <w:pPr>
        <w:tabs>
          <w:tab w:val="center" w:pos="50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spacing w:val="-3"/>
          <w:sz w:val="22"/>
          <w:szCs w:val="22"/>
        </w:rPr>
        <w:t>STUDENT SELF-EVALUATION</w:t>
      </w:r>
    </w:p>
    <w:p w:rsidR="00B52221" w:rsidRPr="00561507" w:rsidRDefault="005414B6" w:rsidP="00561507">
      <w:pPr>
        <w:tabs>
          <w:tab w:val="left" w:pos="0"/>
          <w:tab w:val="left" w:pos="14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Student Name:</w:t>
      </w:r>
    </w:p>
    <w:p w:rsidR="00B52221" w:rsidRPr="00561507" w:rsidRDefault="005414B6" w:rsidP="00561507">
      <w:pPr>
        <w:tabs>
          <w:tab w:val="left" w:pos="0"/>
          <w:tab w:val="left" w:pos="216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SPM Setting:</w:t>
      </w:r>
    </w:p>
    <w:p w:rsidR="007F7C3F" w:rsidRPr="00561507" w:rsidRDefault="005414B6" w:rsidP="00561507">
      <w:pPr>
        <w:tabs>
          <w:tab w:val="left" w:pos="-720"/>
          <w:tab w:val="left" w:pos="216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SPM Supervisor:</w:t>
      </w:r>
    </w:p>
    <w:p w:rsidR="005414B6" w:rsidRPr="00754ABA" w:rsidRDefault="005414B6" w:rsidP="00754ABA">
      <w:pPr>
        <w:tabs>
          <w:tab w:val="left" w:pos="-720"/>
          <w:tab w:val="left" w:pos="315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SPM Term</w:t>
      </w:r>
      <w:r w:rsidR="00384853" w:rsidRPr="00561507">
        <w:rPr>
          <w:rFonts w:asciiTheme="minorHAnsi" w:hAnsiTheme="minorHAnsi" w:cstheme="minorHAnsi"/>
          <w:spacing w:val="-3"/>
          <w:sz w:val="22"/>
          <w:szCs w:val="22"/>
        </w:rPr>
        <w:t>/Year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:rsidR="00B52221" w:rsidRPr="00561507" w:rsidRDefault="00B52221" w:rsidP="00561507">
      <w:pPr>
        <w:tabs>
          <w:tab w:val="left" w:pos="0"/>
          <w:tab w:val="left" w:pos="1440"/>
        </w:tabs>
        <w:spacing w:line="240" w:lineRule="auto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</w:p>
    <w:p w:rsidR="007F7C3F" w:rsidRPr="00561507" w:rsidRDefault="007F7C3F" w:rsidP="00561507">
      <w:pPr>
        <w:tabs>
          <w:tab w:val="center" w:pos="504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spacing w:val="-3"/>
          <w:sz w:val="22"/>
          <w:szCs w:val="22"/>
        </w:rPr>
        <w:t>MINISTRY ABILITIES</w:t>
      </w:r>
    </w:p>
    <w:p w:rsidR="007F7C3F" w:rsidRPr="00561507" w:rsidRDefault="007F7C3F" w:rsidP="00561507">
      <w:pPr>
        <w:tabs>
          <w:tab w:val="left" w:pos="126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For each</w:t>
      </w:r>
      <w:r w:rsidR="00754AB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item below</w:t>
      </w:r>
      <w:r w:rsidR="00754ABA" w:rsidRPr="00561507">
        <w:rPr>
          <w:rFonts w:asciiTheme="minorHAnsi" w:hAnsiTheme="minorHAnsi" w:cstheme="minorHAnsi"/>
          <w:spacing w:val="-3"/>
          <w:sz w:val="22"/>
          <w:szCs w:val="22"/>
        </w:rPr>
        <w:t>, rate</w:t>
      </w:r>
      <w:r w:rsidR="00754ABA">
        <w:rPr>
          <w:rFonts w:asciiTheme="minorHAnsi" w:hAnsiTheme="minorHAnsi" w:cstheme="minorHAnsi"/>
          <w:spacing w:val="-3"/>
          <w:sz w:val="22"/>
          <w:szCs w:val="22"/>
        </w:rPr>
        <w:t xml:space="preserve"> the effectiveness of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your abilities </w:t>
      </w:r>
      <w:r w:rsidR="00754ABA">
        <w:rPr>
          <w:rFonts w:asciiTheme="minorHAnsi" w:hAnsiTheme="minorHAnsi" w:cstheme="minorHAnsi"/>
          <w:spacing w:val="-3"/>
          <w:sz w:val="22"/>
          <w:szCs w:val="22"/>
        </w:rPr>
        <w:t xml:space="preserve">as demonstrated in your supervised ministry. You may mark NA for any items that </w:t>
      </w:r>
      <w:proofErr w:type="gramStart"/>
      <w:r w:rsidR="00754ABA">
        <w:rPr>
          <w:rFonts w:asciiTheme="minorHAnsi" w:hAnsiTheme="minorHAnsi" w:cstheme="minorHAnsi"/>
          <w:spacing w:val="-3"/>
          <w:sz w:val="22"/>
          <w:szCs w:val="22"/>
        </w:rPr>
        <w:t>were not demonstrated</w:t>
      </w:r>
      <w:proofErr w:type="gramEnd"/>
      <w:r w:rsidR="00754ABA">
        <w:rPr>
          <w:rFonts w:asciiTheme="minorHAnsi" w:hAnsiTheme="minorHAnsi" w:cstheme="minorHAnsi"/>
          <w:spacing w:val="-3"/>
          <w:sz w:val="22"/>
          <w:szCs w:val="22"/>
        </w:rPr>
        <w:t xml:space="preserve"> in your internship. Space for comments follows each category of items. </w:t>
      </w:r>
      <w:r w:rsidR="00561507">
        <w:rPr>
          <w:rFonts w:asciiTheme="minorHAnsi" w:hAnsiTheme="minorHAnsi" w:cstheme="minorHAnsi"/>
          <w:spacing w:val="-3"/>
          <w:sz w:val="22"/>
          <w:szCs w:val="22"/>
        </w:rPr>
        <w:br/>
      </w:r>
    </w:p>
    <w:p w:rsidR="007F7C3F" w:rsidRPr="00754ABA" w:rsidRDefault="007F7C3F" w:rsidP="00561507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7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>1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  <w:t>2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  <w:t>3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  <w:t>4</w:t>
      </w:r>
    </w:p>
    <w:p w:rsidR="007F7C3F" w:rsidRPr="00754ABA" w:rsidRDefault="007F7C3F" w:rsidP="00561507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ind w:firstLine="547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proofErr w:type="gramStart"/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>not</w:t>
      </w:r>
      <w:proofErr w:type="gramEnd"/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effective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  <w:t xml:space="preserve"> somewhat effective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proofErr w:type="spellStart"/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>effective</w:t>
      </w:r>
      <w:proofErr w:type="spellEnd"/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  </w:t>
      </w:r>
      <w:r w:rsidRPr="00754ABA">
        <w:rPr>
          <w:rFonts w:asciiTheme="minorHAnsi" w:hAnsiTheme="minorHAnsi" w:cstheme="minorHAnsi"/>
          <w:b/>
          <w:spacing w:val="-3"/>
          <w:sz w:val="22"/>
          <w:szCs w:val="22"/>
        </w:rPr>
        <w:tab/>
        <w:t>exceptionally effective</w:t>
      </w:r>
    </w:p>
    <w:p w:rsidR="007F7C3F" w:rsidRPr="00561507" w:rsidRDefault="007F7C3F" w:rsidP="00561507">
      <w:pPr>
        <w:tabs>
          <w:tab w:val="left" w:pos="0"/>
          <w:tab w:val="center" w:pos="1170"/>
          <w:tab w:val="center" w:pos="3510"/>
          <w:tab w:val="center" w:pos="5850"/>
          <w:tab w:val="center" w:pos="846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7F7C3F" w:rsidRPr="00561507" w:rsidRDefault="00561507" w:rsidP="00561507">
      <w:pPr>
        <w:pStyle w:val="ListParagraph"/>
        <w:tabs>
          <w:tab w:val="left" w:pos="540"/>
        </w:tabs>
        <w:ind w:left="0"/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A. </w:t>
      </w:r>
      <w:r w:rsidR="00282ED3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Role as Pastoral Careg</w:t>
      </w:r>
      <w:r w:rsidR="007F7C3F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iver</w:t>
      </w:r>
    </w:p>
    <w:tbl>
      <w:tblPr>
        <w:tblW w:w="10437" w:type="dxa"/>
        <w:tblInd w:w="-2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8"/>
        <w:gridCol w:w="377"/>
        <w:gridCol w:w="378"/>
        <w:gridCol w:w="8550"/>
      </w:tblGrid>
      <w:tr w:rsidR="007F7C3F" w:rsidRPr="00561507" w:rsidTr="00926B58">
        <w:trPr>
          <w:trHeight w:val="242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Dropdown1"/>
            <w:bookmarkEnd w:id="0"/>
          </w:p>
        </w:tc>
        <w:tc>
          <w:tcPr>
            <w:tcW w:w="377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36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Listening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without personal agenda intruding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Accepting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people who are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different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from yourself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Understanding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discerning the needs of people and situations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Respecting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confidential information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an appropriate way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others in a friendly, positive manner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one-on-one relationships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at ease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group relationships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D76B2B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Responding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empathy and resourcefulness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people in times of need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D76B2B" w:rsidP="00561507">
            <w:pPr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Showing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initiative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responding to pastoral needs of persons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D76B2B" w:rsidP="00561507">
            <w:pPr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Visiting with members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non-crisis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situations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7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754ABA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D76B2B" w:rsidP="00561507">
            <w:pPr>
              <w:tabs>
                <w:tab w:val="left" w:pos="540"/>
              </w:tabs>
              <w:autoSpaceDN w:val="0"/>
              <w:spacing w:line="240" w:lineRule="auto"/>
              <w:ind w:left="360" w:hanging="18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Setting appropriate professional boundaries in care relationships</w:t>
            </w:r>
          </w:p>
        </w:tc>
      </w:tr>
    </w:tbl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bCs/>
          <w:iCs/>
          <w:spacing w:val="-3"/>
          <w:sz w:val="22"/>
          <w:szCs w:val="22"/>
        </w:rPr>
        <w:t xml:space="preserve">Comments: </w:t>
      </w:r>
    </w:p>
    <w:p w:rsidR="00754ABA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</w:p>
    <w:p w:rsidR="00754ABA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</w:p>
    <w:p w:rsidR="00754ABA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</w:p>
    <w:p w:rsidR="00754ABA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</w:p>
    <w:p w:rsidR="00754ABA" w:rsidRDefault="00754ABA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</w:p>
    <w:p w:rsidR="00754ABA" w:rsidRDefault="00754ABA">
      <w:pPr>
        <w:widowControl/>
        <w:suppressAutoHyphens w:val="0"/>
        <w:autoSpaceDE/>
        <w:spacing w:line="240" w:lineRule="auto"/>
        <w:rPr>
          <w:rFonts w:asciiTheme="minorHAnsi" w:hAnsiTheme="minorHAnsi" w:cstheme="minorHAnsi"/>
          <w:bCs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bCs/>
          <w:iCs/>
          <w:spacing w:val="-3"/>
          <w:sz w:val="22"/>
          <w:szCs w:val="22"/>
        </w:rPr>
        <w:br w:type="page"/>
      </w:r>
    </w:p>
    <w:p w:rsidR="007F7C3F" w:rsidRPr="00561507" w:rsidRDefault="00561507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lastRenderedPageBreak/>
        <w:t xml:space="preserve">B. </w:t>
      </w:r>
      <w:r w:rsidR="007F7C3F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Role as Worship Leader and Preacher</w:t>
      </w:r>
    </w:p>
    <w:tbl>
      <w:tblPr>
        <w:tblW w:w="10435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8550"/>
      </w:tblGrid>
      <w:tr w:rsidR="007F7C3F" w:rsidRPr="00561507" w:rsidTr="00926B58">
        <w:trPr>
          <w:trHeight w:val="288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well-coordinated </w:t>
            </w:r>
            <w:r w:rsidR="00926B5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context appropriate 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worship 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Leading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public prayer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754ABA">
            <w:pPr>
              <w:tabs>
                <w:tab w:val="left" w:pos="540"/>
              </w:tabs>
              <w:autoSpaceDN w:val="0"/>
              <w:adjustRightInd w:val="0"/>
              <w:spacing w:line="240" w:lineRule="auto"/>
              <w:ind w:left="360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="00754ABA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appropriate language style and choice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worship </w:t>
            </w:r>
            <w:r w:rsidR="00D53C5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and</w:t>
            </w:r>
            <w:r w:rsidR="00754A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preaching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754ABA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="00754A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appropriate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voice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="00754AB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style in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worship and preaching (volume, clarity, inflection)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body language and gestures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appropriately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Interpreting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biblical text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faithfully in sermons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Organizing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sermons with clarity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Using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illustrations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sermons</w:t>
            </w:r>
          </w:p>
        </w:tc>
      </w:tr>
      <w:tr w:rsidR="007F7C3F" w:rsidRPr="00561507" w:rsidTr="00926B58">
        <w:trPr>
          <w:trHeight w:val="288"/>
        </w:trPr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540"/>
              </w:tabs>
              <w:autoSpaceDN w:val="0"/>
              <w:spacing w:line="240" w:lineRule="auto"/>
              <w:ind w:left="540" w:hanging="36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sermons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relevant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to the needs of the people</w:t>
            </w:r>
          </w:p>
        </w:tc>
      </w:tr>
    </w:tbl>
    <w:p w:rsidR="007F7C3F" w:rsidRDefault="007F7C3F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Comments: </w:t>
      </w: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Pr="00561507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7F7C3F" w:rsidRPr="00561507" w:rsidRDefault="007F7C3F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C.</w:t>
      </w:r>
      <w:r w:rsid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="00561507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Role as Teacher</w:t>
      </w:r>
    </w:p>
    <w:tbl>
      <w:tblPr>
        <w:tblW w:w="10442" w:type="dxa"/>
        <w:tblInd w:w="-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9"/>
        <w:gridCol w:w="378"/>
        <w:gridCol w:w="379"/>
        <w:gridCol w:w="8550"/>
      </w:tblGrid>
      <w:tr w:rsidR="007F7C3F" w:rsidRPr="00561507" w:rsidTr="00926B58">
        <w:trPr>
          <w:trHeight w:val="242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Involving learners in the educational process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Setting clear goals and objectives</w:t>
            </w:r>
            <w:r w:rsidR="00926B58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for learners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Selecting concepts appropriate for learners' ages and needs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Sequencing teaching activities in a logical order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Communicating Christian beliefs to persons of various age levels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an appropriate variety of teaching methods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Using well-stated questions to stimulate learning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Leading group discussions in a purposeful way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50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ind w:left="540" w:hanging="360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Creating an appropriate physical environment for teaching</w:t>
            </w:r>
          </w:p>
        </w:tc>
      </w:tr>
    </w:tbl>
    <w:p w:rsidR="00564D7D" w:rsidRDefault="00564D7D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Comments:</w:t>
      </w: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>
      <w:pPr>
        <w:widowControl/>
        <w:suppressAutoHyphens w:val="0"/>
        <w:autoSpaceDE/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br w:type="page"/>
      </w:r>
    </w:p>
    <w:p w:rsidR="00926B58" w:rsidRPr="00561507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7F7C3F" w:rsidRPr="00561507" w:rsidRDefault="00561507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D. </w:t>
      </w:r>
      <w:r w:rsidR="007F7C3F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Role in the World</w:t>
      </w:r>
    </w:p>
    <w:tbl>
      <w:tblPr>
        <w:tblW w:w="10442" w:type="dxa"/>
        <w:tblInd w:w="-7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378"/>
        <w:gridCol w:w="379"/>
        <w:gridCol w:w="378"/>
        <w:gridCol w:w="379"/>
        <w:gridCol w:w="8550"/>
      </w:tblGrid>
      <w:tr w:rsidR="007F7C3F" w:rsidRPr="00561507" w:rsidTr="00926B58">
        <w:trPr>
          <w:trHeight w:val="242"/>
        </w:trPr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and analyzing social or community issues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biblical and theological insights to community/world issues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 strategies for social change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Enabling aware</w:t>
            </w:r>
            <w:r w:rsidR="00926B58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ness of and participation in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ministry to the community and world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Integrating concern for personal faith/ethics with concern for social justice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Identifying with and caring for needy persons in the community</w:t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  <w:tab w:val="left" w:pos="7110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Relating the Christian faith to persons outside the church</w:t>
            </w:r>
            <w:r w:rsidR="00564D7D"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ab/>
            </w:r>
          </w:p>
        </w:tc>
      </w:tr>
      <w:tr w:rsidR="007F7C3F" w:rsidRPr="00561507" w:rsidTr="00926B58">
        <w:tblPrEx>
          <w:tblBorders>
            <w:top w:val="single" w:sz="2" w:space="0" w:color="E7E6E6"/>
            <w:left w:val="single" w:sz="2" w:space="0" w:color="E7E6E6"/>
            <w:bottom w:val="single" w:sz="2" w:space="0" w:color="E7E6E6"/>
            <w:right w:val="single" w:sz="2" w:space="0" w:color="E7E6E6"/>
            <w:insideH w:val="single" w:sz="2" w:space="0" w:color="E7E6E6"/>
            <w:insideV w:val="single" w:sz="2" w:space="0" w:color="E7E6E6"/>
          </w:tblBorders>
        </w:tblPrEx>
        <w:trPr>
          <w:trHeight w:val="288"/>
        </w:trPr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8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</w:p>
        </w:tc>
        <w:tc>
          <w:tcPr>
            <w:tcW w:w="8550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Utilizing the resources of the church to deal with social issues or community problems</w:t>
            </w:r>
          </w:p>
        </w:tc>
      </w:tr>
    </w:tbl>
    <w:p w:rsidR="00564D7D" w:rsidRDefault="00564D7D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Comments: </w:t>
      </w: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Pr="00561507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7F7C3F" w:rsidRPr="00561507" w:rsidRDefault="00561507" w:rsidP="00561507">
      <w:pPr>
        <w:tabs>
          <w:tab w:val="left" w:pos="540"/>
        </w:tabs>
        <w:spacing w:line="240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E. </w:t>
      </w:r>
      <w:r w:rsidR="007F7C3F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Role as Leader and Administrator</w:t>
      </w:r>
    </w:p>
    <w:tbl>
      <w:tblPr>
        <w:tblW w:w="10442" w:type="dxa"/>
        <w:tblInd w:w="-5" w:type="dxa"/>
        <w:tblBorders>
          <w:top w:val="single" w:sz="2" w:space="0" w:color="E7E6E6"/>
          <w:left w:val="single" w:sz="2" w:space="0" w:color="E7E6E6"/>
          <w:bottom w:val="single" w:sz="2" w:space="0" w:color="E7E6E6"/>
          <w:right w:val="single" w:sz="2" w:space="0" w:color="E7E6E6"/>
          <w:insideH w:val="single" w:sz="2" w:space="0" w:color="E7E6E6"/>
          <w:insideV w:val="single" w:sz="2" w:space="0" w:color="E7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7F7C3F" w:rsidRPr="00561507" w:rsidTr="00926B58"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3D3F32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Supporting</w:t>
            </w:r>
            <w:r w:rsidR="003D3F3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total ministry of the 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with enthusiasm and a cooperative spirit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Communicating in an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open, honest and straightforward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manner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3D3F32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Analyzing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the </w:t>
            </w:r>
            <w:r w:rsidR="003D3F32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setting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's formal and informal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decision-making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processes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Exercising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authority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appropriate ways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Accepting and learning from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criticism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Dealing constructively with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conflict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Empowering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lay leadership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Making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positive contributions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in working with groups and committees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Planning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developing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Implementing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Evaluating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programs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Demonstrating a positive, constructive attitude about the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denomination</w:t>
            </w:r>
          </w:p>
        </w:tc>
      </w:tr>
    </w:tbl>
    <w:p w:rsidR="00564D7D" w:rsidRPr="00561507" w:rsidRDefault="00564D7D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926B58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Comments:</w:t>
      </w: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6B58" w:rsidRDefault="00926B58">
      <w:pPr>
        <w:widowControl/>
        <w:suppressAutoHyphens w:val="0"/>
        <w:autoSpaceDE/>
        <w:spacing w:line="240" w:lineRule="auto"/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br w:type="page"/>
      </w:r>
    </w:p>
    <w:p w:rsidR="00926B58" w:rsidRDefault="00926B58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</w:pPr>
    </w:p>
    <w:p w:rsidR="007F7C3F" w:rsidRPr="00561507" w:rsidRDefault="00561507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F. </w:t>
      </w:r>
      <w:r w:rsidR="007F7C3F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Personal Work Habits</w:t>
      </w:r>
    </w:p>
    <w:tbl>
      <w:tblPr>
        <w:tblW w:w="10442" w:type="dxa"/>
        <w:tblInd w:w="-5" w:type="dxa"/>
        <w:tblBorders>
          <w:top w:val="single" w:sz="2" w:space="0" w:color="E7E6E6"/>
          <w:left w:val="single" w:sz="2" w:space="0" w:color="E7E6E6"/>
          <w:bottom w:val="single" w:sz="2" w:space="0" w:color="E7E6E6"/>
          <w:right w:val="single" w:sz="2" w:space="0" w:color="E7E6E6"/>
          <w:insideH w:val="single" w:sz="2" w:space="0" w:color="E7E6E6"/>
          <w:insideV w:val="single" w:sz="2" w:space="0" w:color="E7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381"/>
        <w:gridCol w:w="382"/>
        <w:gridCol w:w="381"/>
        <w:gridCol w:w="382"/>
        <w:gridCol w:w="8535"/>
      </w:tblGrid>
      <w:tr w:rsidR="007F7C3F" w:rsidRPr="00561507" w:rsidTr="00926B58"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top w:val="single" w:sz="2" w:space="0" w:color="000000"/>
            </w:tcBorders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Developing disciplines for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spiritual growth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D76B2B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Managing time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for study, work, </w:t>
            </w:r>
            <w:r w:rsidR="00D76B2B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and personal priorities and responsibilities 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dependable</w:t>
            </w:r>
            <w:r w:rsidR="006E5F36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 xml:space="preserve"> and completing tasks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prepared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Setting realistic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work objectives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D76B2B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Managing multiple </w:t>
            </w:r>
            <w:r w:rsidR="0044065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ministry </w:t>
            </w:r>
            <w:r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tasks and demands 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7F7C3F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Being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punctual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and keeping appointments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shd w:val="clear" w:color="auto" w:fill="auto"/>
          </w:tcPr>
          <w:p w:rsidR="007F7C3F" w:rsidRPr="00561507" w:rsidRDefault="00D76B2B" w:rsidP="00D53C5E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Observing </w:t>
            </w:r>
            <w:r w:rsidRPr="00561507">
              <w:rPr>
                <w:rFonts w:asciiTheme="minorHAnsi" w:hAnsiTheme="minorHAnsi" w:cstheme="minorHAnsi"/>
                <w:bCs/>
                <w:spacing w:val="-3"/>
                <w:sz w:val="22"/>
                <w:szCs w:val="22"/>
              </w:rPr>
              <w:t>etiquette</w:t>
            </w:r>
            <w:r w:rsidRPr="0056150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appropriate to the setting</w:t>
            </w:r>
          </w:p>
        </w:tc>
      </w:tr>
      <w:tr w:rsidR="007F7C3F" w:rsidRPr="00561507" w:rsidTr="00926B58">
        <w:trPr>
          <w:trHeight w:val="288"/>
        </w:trPr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382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7F7C3F" w:rsidP="00926B58">
            <w:pPr>
              <w:tabs>
                <w:tab w:val="left" w:pos="540"/>
              </w:tabs>
              <w:autoSpaceDN w:val="0"/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spacing w:val="-3"/>
                <w:sz w:val="22"/>
                <w:szCs w:val="22"/>
              </w:rPr>
            </w:pPr>
          </w:p>
        </w:tc>
        <w:tc>
          <w:tcPr>
            <w:tcW w:w="8535" w:type="dxa"/>
            <w:tcBorders>
              <w:bottom w:val="single" w:sz="2" w:space="0" w:color="000000"/>
            </w:tcBorders>
            <w:shd w:val="clear" w:color="auto" w:fill="auto"/>
          </w:tcPr>
          <w:p w:rsidR="007F7C3F" w:rsidRPr="00561507" w:rsidRDefault="00D76B2B" w:rsidP="00561507">
            <w:pPr>
              <w:tabs>
                <w:tab w:val="left" w:pos="435"/>
              </w:tabs>
              <w:autoSpaceDN w:val="0"/>
              <w:spacing w:line="240" w:lineRule="auto"/>
              <w:ind w:left="435" w:hanging="27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Setting appropriate professional boundaries </w:t>
            </w:r>
          </w:p>
        </w:tc>
      </w:tr>
    </w:tbl>
    <w:p w:rsidR="007F7C3F" w:rsidRPr="00561507" w:rsidRDefault="007F7C3F" w:rsidP="00561507">
      <w:pPr>
        <w:tabs>
          <w:tab w:val="left" w:pos="540"/>
        </w:tabs>
        <w:spacing w:line="240" w:lineRule="auto"/>
        <w:ind w:left="540" w:hanging="540"/>
        <w:rPr>
          <w:rFonts w:asciiTheme="minorHAnsi" w:hAnsiTheme="minorHAnsi" w:cstheme="minorHAnsi"/>
          <w:spacing w:val="-3"/>
          <w:sz w:val="22"/>
          <w:szCs w:val="22"/>
        </w:rPr>
      </w:pPr>
    </w:p>
    <w:p w:rsidR="007F7C3F" w:rsidRPr="00561507" w:rsidRDefault="007F7C3F" w:rsidP="00561507">
      <w:pPr>
        <w:spacing w:line="240" w:lineRule="auto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5414B6" w:rsidRPr="00561507" w:rsidRDefault="005414B6" w:rsidP="00561507">
      <w:pPr>
        <w:tabs>
          <w:tab w:val="center" w:pos="5040"/>
        </w:tabs>
        <w:spacing w:line="24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spacing w:val="-3"/>
          <w:sz w:val="22"/>
          <w:szCs w:val="22"/>
        </w:rPr>
        <w:t>GENERAL ASSESSMENT</w:t>
      </w:r>
    </w:p>
    <w:p w:rsidR="005414B6" w:rsidRPr="00561507" w:rsidRDefault="005414B6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A.</w:t>
      </w:r>
      <w:r w:rsidR="00561507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Ministry Responsibilities and Covenant</w:t>
      </w:r>
    </w:p>
    <w:p w:rsidR="005414B6" w:rsidRPr="00561507" w:rsidRDefault="005414B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ab/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>Summarize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your ministry responsibilities and tasks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>/responsibilities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 xml:space="preserve">completed 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in your </w:t>
      </w:r>
      <w:r w:rsidR="00561507">
        <w:rPr>
          <w:rFonts w:asciiTheme="minorHAnsi" w:hAnsiTheme="minorHAnsi" w:cstheme="minorHAnsi"/>
          <w:spacing w:val="-3"/>
          <w:sz w:val="22"/>
          <w:szCs w:val="22"/>
        </w:rPr>
        <w:t>internship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setting.</w:t>
      </w:r>
    </w:p>
    <w:p w:rsidR="005414B6" w:rsidRPr="00561507" w:rsidRDefault="005414B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Default="005414B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2.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ab/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>Assess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your personal and professional growth</w:t>
      </w:r>
      <w:r w:rsidR="00FA3C3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 xml:space="preserve">and learning </w:t>
      </w:r>
      <w:r w:rsidR="00FA3C32">
        <w:rPr>
          <w:rFonts w:asciiTheme="minorHAnsi" w:hAnsiTheme="minorHAnsi" w:cstheme="minorHAnsi"/>
          <w:spacing w:val="-3"/>
          <w:sz w:val="22"/>
          <w:szCs w:val="22"/>
        </w:rPr>
        <w:t>within each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 xml:space="preserve"> of your established learning goals for each of the four competency areas in your learning covenant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:rsidR="00440658" w:rsidRDefault="00440658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Ministry Competency: </w:t>
      </w: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  <w:t>Leadership Competency:</w:t>
      </w: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Spiritual Competency: </w:t>
      </w: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Pr="00561507" w:rsidRDefault="00440658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Wellness Competency:</w:t>
      </w:r>
    </w:p>
    <w:p w:rsidR="00564D7D" w:rsidRPr="00561507" w:rsidRDefault="00564D7D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440658">
      <w:pPr>
        <w:tabs>
          <w:tab w:val="left" w:pos="900"/>
        </w:tabs>
        <w:spacing w:line="240" w:lineRule="auto"/>
        <w:ind w:left="90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Pr="00561507" w:rsidRDefault="00440658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Default="005414B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3.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ab/>
        <w:t>What other things have you learned about yourself? (e.g., personal and professional identity, faith, decision making, authority, authenticity)</w:t>
      </w:r>
    </w:p>
    <w:p w:rsidR="00440658" w:rsidRDefault="00440658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Pr="00561507" w:rsidRDefault="00440658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Pr="00561507" w:rsidRDefault="005414B6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Pr="00561507" w:rsidRDefault="005414B6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B.</w:t>
      </w:r>
      <w:r w:rsidR="00561507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Relationships</w:t>
      </w:r>
    </w:p>
    <w:p w:rsidR="005414B6" w:rsidRPr="00440658" w:rsidRDefault="005414B6" w:rsidP="00440658">
      <w:pPr>
        <w:pStyle w:val="ListParagraph"/>
        <w:numPr>
          <w:ilvl w:val="0"/>
          <w:numId w:val="7"/>
        </w:numPr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440658">
        <w:rPr>
          <w:rFonts w:asciiTheme="minorHAnsi" w:hAnsiTheme="minorHAnsi" w:cstheme="minorHAnsi"/>
          <w:spacing w:val="-3"/>
          <w:sz w:val="22"/>
          <w:szCs w:val="22"/>
        </w:rPr>
        <w:t xml:space="preserve">Describe your relationship to members of </w:t>
      </w:r>
      <w:r w:rsidR="00FA3C32" w:rsidRPr="00440658">
        <w:rPr>
          <w:rFonts w:asciiTheme="minorHAnsi" w:hAnsiTheme="minorHAnsi" w:cstheme="minorHAnsi"/>
          <w:spacing w:val="-3"/>
          <w:sz w:val="22"/>
          <w:szCs w:val="22"/>
        </w:rPr>
        <w:t>the setting</w:t>
      </w:r>
      <w:r w:rsidRPr="00440658">
        <w:rPr>
          <w:rFonts w:asciiTheme="minorHAnsi" w:hAnsiTheme="minorHAnsi" w:cstheme="minorHAnsi"/>
          <w:spacing w:val="-3"/>
          <w:sz w:val="22"/>
          <w:szCs w:val="22"/>
        </w:rPr>
        <w:t>, to institutional structures,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 xml:space="preserve"> to people in authority, and to </w:t>
      </w:r>
      <w:r w:rsidRPr="00440658">
        <w:rPr>
          <w:rFonts w:asciiTheme="minorHAnsi" w:hAnsiTheme="minorHAnsi" w:cstheme="minorHAnsi"/>
          <w:spacing w:val="-3"/>
          <w:sz w:val="22"/>
          <w:szCs w:val="22"/>
        </w:rPr>
        <w:t>persons experiencing conflict.  Supply specific examples, commenting on the dynamics involved.</w:t>
      </w: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1507" w:rsidRPr="00561507" w:rsidRDefault="00561507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Pr="00561507" w:rsidRDefault="00561507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C. </w:t>
      </w:r>
      <w:r w:rsidR="005414B6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Future Steps</w:t>
      </w:r>
    </w:p>
    <w:p w:rsidR="00440658" w:rsidRDefault="005414B6" w:rsidP="00440658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440658">
        <w:rPr>
          <w:rFonts w:asciiTheme="minorHAnsi" w:hAnsiTheme="minorHAnsi" w:cstheme="minorHAnsi"/>
          <w:spacing w:val="-3"/>
          <w:sz w:val="22"/>
          <w:szCs w:val="22"/>
        </w:rPr>
        <w:t xml:space="preserve">Based on this </w:t>
      </w:r>
      <w:r w:rsidR="00FA3C32" w:rsidRPr="00440658">
        <w:rPr>
          <w:rFonts w:asciiTheme="minorHAnsi" w:hAnsiTheme="minorHAnsi" w:cstheme="minorHAnsi"/>
          <w:spacing w:val="-3"/>
          <w:sz w:val="22"/>
          <w:szCs w:val="22"/>
        </w:rPr>
        <w:t>internship</w:t>
      </w:r>
      <w:r w:rsidRPr="00440658">
        <w:rPr>
          <w:rFonts w:asciiTheme="minorHAnsi" w:hAnsiTheme="minorHAnsi" w:cstheme="minorHAnsi"/>
          <w:spacing w:val="-3"/>
          <w:sz w:val="22"/>
          <w:szCs w:val="22"/>
        </w:rPr>
        <w:t xml:space="preserve"> experience, what </w:t>
      </w:r>
      <w:r w:rsidR="00440658">
        <w:rPr>
          <w:rFonts w:asciiTheme="minorHAnsi" w:hAnsiTheme="minorHAnsi" w:cstheme="minorHAnsi"/>
          <w:spacing w:val="-3"/>
          <w:sz w:val="22"/>
          <w:szCs w:val="22"/>
        </w:rPr>
        <w:t xml:space="preserve">are you discerning as </w:t>
      </w:r>
      <w:r w:rsidR="00702529">
        <w:rPr>
          <w:rFonts w:asciiTheme="minorHAnsi" w:hAnsiTheme="minorHAnsi" w:cstheme="minorHAnsi"/>
          <w:spacing w:val="-3"/>
          <w:sz w:val="22"/>
          <w:szCs w:val="22"/>
        </w:rPr>
        <w:t>potential next steps? What experiences, resources, settings, goals, etc. do you have curiosity and interest in seeking out next?</w:t>
      </w:r>
    </w:p>
    <w:p w:rsidR="00440658" w:rsidRDefault="00440658" w:rsidP="00440658">
      <w:pPr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Default="00440658" w:rsidP="00440658">
      <w:pPr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Pr="00440658" w:rsidRDefault="00440658" w:rsidP="00440658">
      <w:pPr>
        <w:rPr>
          <w:rFonts w:asciiTheme="minorHAnsi" w:hAnsiTheme="minorHAnsi" w:cstheme="minorHAnsi"/>
          <w:spacing w:val="-3"/>
          <w:sz w:val="22"/>
          <w:szCs w:val="22"/>
        </w:rPr>
      </w:pPr>
    </w:p>
    <w:p w:rsidR="00440658" w:rsidRPr="00440658" w:rsidRDefault="00440658" w:rsidP="00440658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What </w:t>
      </w:r>
      <w:r w:rsidR="00702529">
        <w:rPr>
          <w:rFonts w:asciiTheme="minorHAnsi" w:hAnsiTheme="minorHAnsi" w:cstheme="minorHAnsi"/>
          <w:spacing w:val="-3"/>
          <w:sz w:val="22"/>
          <w:szCs w:val="22"/>
        </w:rPr>
        <w:t>are three significant takeaways from this ministry experience that you will carry with you into your next ministry experience?</w:t>
      </w: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Pr="00561507" w:rsidRDefault="005414B6" w:rsidP="00561507">
      <w:pPr>
        <w:tabs>
          <w:tab w:val="left" w:pos="54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D.</w:t>
      </w:r>
      <w:r w:rsidR="00561507"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 xml:space="preserve"> </w:t>
      </w:r>
      <w:r w:rsidRPr="00561507">
        <w:rPr>
          <w:rFonts w:asciiTheme="minorHAnsi" w:hAnsiTheme="minorHAnsi" w:cstheme="minorHAnsi"/>
          <w:b/>
          <w:bCs/>
          <w:iCs/>
          <w:spacing w:val="-3"/>
          <w:sz w:val="22"/>
          <w:szCs w:val="22"/>
        </w:rPr>
        <w:t>Integration/Congruence</w:t>
      </w:r>
      <w:r w:rsidRPr="00561507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</w:p>
    <w:p w:rsidR="00925D56" w:rsidRPr="00561507" w:rsidRDefault="00925D56" w:rsidP="00561507">
      <w:pPr>
        <w:numPr>
          <w:ilvl w:val="0"/>
          <w:numId w:val="5"/>
        </w:numPr>
        <w:spacing w:line="240" w:lineRule="auto"/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5414B6" w:rsidRPr="00561507">
        <w:rPr>
          <w:rFonts w:asciiTheme="minorHAnsi" w:hAnsiTheme="minorHAnsi" w:cstheme="minorHAnsi"/>
          <w:spacing w:val="-3"/>
          <w:sz w:val="22"/>
          <w:szCs w:val="22"/>
        </w:rPr>
        <w:t>eflect upon how your experience in this setting has helped you understand the n</w:t>
      </w:r>
      <w:r w:rsidRPr="00561507">
        <w:rPr>
          <w:rFonts w:asciiTheme="minorHAnsi" w:hAnsiTheme="minorHAnsi" w:cstheme="minorHAnsi"/>
          <w:spacing w:val="-3"/>
          <w:sz w:val="22"/>
          <w:szCs w:val="22"/>
        </w:rPr>
        <w:t>ature and mission of the</w:t>
      </w:r>
      <w:r w:rsidR="00B52221"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church. I</w:t>
      </w:r>
      <w:r w:rsidR="005414B6" w:rsidRPr="00561507">
        <w:rPr>
          <w:rFonts w:asciiTheme="minorHAnsi" w:hAnsiTheme="minorHAnsi" w:cstheme="minorHAnsi"/>
          <w:spacing w:val="-3"/>
          <w:sz w:val="22"/>
          <w:szCs w:val="22"/>
        </w:rPr>
        <w:t>n light of this reflection, comment upon your image of yourse</w:t>
      </w:r>
      <w:r w:rsidR="00B52221" w:rsidRPr="00561507">
        <w:rPr>
          <w:rFonts w:asciiTheme="minorHAnsi" w:hAnsiTheme="minorHAnsi" w:cstheme="minorHAnsi"/>
          <w:spacing w:val="-3"/>
          <w:sz w:val="22"/>
          <w:szCs w:val="22"/>
        </w:rPr>
        <w:t>lf and your role in the church.</w:t>
      </w:r>
    </w:p>
    <w:p w:rsidR="00925D56" w:rsidRPr="00561507" w:rsidRDefault="00925D56" w:rsidP="00561507">
      <w:pPr>
        <w:tabs>
          <w:tab w:val="left" w:pos="1080"/>
        </w:tabs>
        <w:spacing w:line="240" w:lineRule="auto"/>
        <w:ind w:left="198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108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1080"/>
        </w:tabs>
        <w:spacing w:line="240" w:lineRule="auto"/>
        <w:ind w:left="198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108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1080"/>
        </w:tabs>
        <w:spacing w:line="240" w:lineRule="auto"/>
        <w:ind w:left="1980"/>
        <w:rPr>
          <w:rFonts w:asciiTheme="minorHAnsi" w:hAnsiTheme="minorHAnsi" w:cstheme="minorHAnsi"/>
          <w:spacing w:val="-3"/>
          <w:sz w:val="22"/>
          <w:szCs w:val="22"/>
        </w:rPr>
      </w:pPr>
    </w:p>
    <w:p w:rsidR="005414B6" w:rsidRPr="00561507" w:rsidRDefault="005414B6" w:rsidP="00561507">
      <w:pPr>
        <w:numPr>
          <w:ilvl w:val="0"/>
          <w:numId w:val="5"/>
        </w:numPr>
        <w:spacing w:line="240" w:lineRule="auto"/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Describe experiences, images or resources that have helped you understand the reality of God in the midst of your ministry.</w:t>
      </w: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564D7D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702529" w:rsidRPr="00561507" w:rsidRDefault="00702529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1507" w:rsidRPr="00561507" w:rsidRDefault="00384853" w:rsidP="00561507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61507">
        <w:rPr>
          <w:rFonts w:asciiTheme="minorHAnsi" w:hAnsiTheme="minorHAnsi" w:cstheme="minorHAnsi"/>
          <w:b/>
          <w:sz w:val="22"/>
          <w:szCs w:val="22"/>
        </w:rPr>
        <w:t>LOG OF MEETINGS</w:t>
      </w:r>
    </w:p>
    <w:p w:rsidR="00384853" w:rsidRPr="00561507" w:rsidRDefault="00384853" w:rsidP="005615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>Please list dates, times, and a brief summary of topics below</w:t>
      </w:r>
      <w:r w:rsidR="00B52221" w:rsidRPr="00561507">
        <w:rPr>
          <w:rFonts w:asciiTheme="minorHAnsi" w:hAnsiTheme="minorHAnsi" w:cstheme="minorHAnsi"/>
          <w:sz w:val="22"/>
          <w:szCs w:val="22"/>
        </w:rPr>
        <w:t xml:space="preserve"> for </w:t>
      </w:r>
      <w:r w:rsidR="00702529">
        <w:rPr>
          <w:rFonts w:asciiTheme="minorHAnsi" w:hAnsiTheme="minorHAnsi" w:cstheme="minorHAnsi"/>
          <w:sz w:val="22"/>
          <w:szCs w:val="22"/>
        </w:rPr>
        <w:t>meetings held with your site supervisor, guidance committee, and any others</w:t>
      </w:r>
      <w:r w:rsidRPr="00561507">
        <w:rPr>
          <w:rFonts w:asciiTheme="minorHAnsi" w:hAnsiTheme="minorHAnsi" w:cstheme="minorHAnsi"/>
          <w:sz w:val="22"/>
          <w:szCs w:val="22"/>
        </w:rPr>
        <w:t xml:space="preserve">. Include phone, zoom, face-to-face, and other meetings that have contributed to your learning. </w:t>
      </w:r>
    </w:p>
    <w:p w:rsidR="00B52221" w:rsidRPr="00561507" w:rsidRDefault="00B52221" w:rsidP="005615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384853" w:rsidRDefault="00384853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>Meetings with Site Supervisor</w:t>
      </w:r>
    </w:p>
    <w:p w:rsidR="00FA3C32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FA3C32" w:rsidRPr="00561507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384853" w:rsidRDefault="00384853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FA3C32" w:rsidRPr="00561507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384853" w:rsidRDefault="00384853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>Meetings with</w:t>
      </w:r>
      <w:r w:rsidR="003D3851">
        <w:rPr>
          <w:rFonts w:asciiTheme="minorHAnsi" w:hAnsiTheme="minorHAnsi" w:cstheme="minorHAnsi"/>
          <w:sz w:val="22"/>
          <w:szCs w:val="22"/>
        </w:rPr>
        <w:t xml:space="preserve"> Guidance</w:t>
      </w:r>
      <w:r w:rsidRPr="00561507">
        <w:rPr>
          <w:rFonts w:asciiTheme="minorHAnsi" w:hAnsiTheme="minorHAnsi" w:cstheme="minorHAnsi"/>
          <w:sz w:val="22"/>
          <w:szCs w:val="22"/>
        </w:rPr>
        <w:t xml:space="preserve"> Committee</w:t>
      </w:r>
    </w:p>
    <w:p w:rsidR="00FA3C32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FA3C32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FA3C32" w:rsidRPr="00561507" w:rsidRDefault="00FA3C32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384853" w:rsidRPr="00561507" w:rsidRDefault="00384853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</w:p>
    <w:p w:rsidR="00384853" w:rsidRPr="00561507" w:rsidRDefault="00384853" w:rsidP="00FA3C32">
      <w:pPr>
        <w:spacing w:line="24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>Meetings with Others</w:t>
      </w:r>
    </w:p>
    <w:p w:rsidR="00B52221" w:rsidRPr="00561507" w:rsidRDefault="00B52221" w:rsidP="005615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925D56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A73393" w:rsidRDefault="00A73393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FA3C32" w:rsidRPr="00561507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564D7D" w:rsidRPr="00561507" w:rsidRDefault="00384853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b/>
          <w:spacing w:val="-3"/>
          <w:sz w:val="22"/>
          <w:szCs w:val="22"/>
        </w:rPr>
        <w:t>SIGNATURES</w:t>
      </w:r>
    </w:p>
    <w:p w:rsidR="00384853" w:rsidRPr="00561507" w:rsidRDefault="00384853" w:rsidP="0056150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61507">
        <w:rPr>
          <w:rFonts w:asciiTheme="minorHAnsi" w:hAnsiTheme="minorHAnsi" w:cstheme="minorHAnsi"/>
          <w:sz w:val="22"/>
          <w:szCs w:val="22"/>
        </w:rPr>
        <w:t xml:space="preserve">Signatures of all parties are encouraged but not required if the student includes items they wish not to disclose to their ministry setting. Please contact Dr. Ward in </w:t>
      </w:r>
      <w:r w:rsidR="00B52221" w:rsidRPr="00561507">
        <w:rPr>
          <w:rFonts w:asciiTheme="minorHAnsi" w:hAnsiTheme="minorHAnsi" w:cstheme="minorHAnsi"/>
          <w:sz w:val="22"/>
          <w:szCs w:val="22"/>
        </w:rPr>
        <w:t>advance,</w:t>
      </w:r>
      <w:r w:rsidRPr="00561507">
        <w:rPr>
          <w:rFonts w:asciiTheme="minorHAnsi" w:hAnsiTheme="minorHAnsi" w:cstheme="minorHAnsi"/>
          <w:sz w:val="22"/>
          <w:szCs w:val="22"/>
        </w:rPr>
        <w:t xml:space="preserve"> if all parties’ signatures will not be included. </w:t>
      </w:r>
    </w:p>
    <w:p w:rsidR="00384853" w:rsidRPr="00561507" w:rsidRDefault="00384853" w:rsidP="00561507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Student </w:t>
      </w:r>
      <w:r w:rsidR="00FA3C32">
        <w:rPr>
          <w:rFonts w:asciiTheme="minorHAnsi" w:hAnsiTheme="minorHAnsi" w:cstheme="minorHAnsi"/>
          <w:spacing w:val="-3"/>
          <w:sz w:val="22"/>
          <w:szCs w:val="22"/>
        </w:rPr>
        <w:t>Signature and Date</w:t>
      </w:r>
    </w:p>
    <w:p w:rsidR="00B52221" w:rsidRPr="00561507" w:rsidRDefault="00B52221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384853" w:rsidRPr="00561507" w:rsidRDefault="00384853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384853" w:rsidRPr="00561507" w:rsidRDefault="00384853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 w:rsidRPr="00561507">
        <w:rPr>
          <w:rFonts w:asciiTheme="minorHAnsi" w:hAnsiTheme="minorHAnsi" w:cstheme="minorHAnsi"/>
          <w:spacing w:val="-3"/>
          <w:sz w:val="22"/>
          <w:szCs w:val="22"/>
        </w:rPr>
        <w:t>Supervisor</w:t>
      </w:r>
      <w:r w:rsidR="00FA3C32">
        <w:rPr>
          <w:rFonts w:asciiTheme="minorHAnsi" w:hAnsiTheme="minorHAnsi" w:cstheme="minorHAnsi"/>
          <w:spacing w:val="-3"/>
          <w:sz w:val="22"/>
          <w:szCs w:val="22"/>
        </w:rPr>
        <w:t xml:space="preserve"> Signature and Date</w:t>
      </w:r>
    </w:p>
    <w:p w:rsidR="00384853" w:rsidRPr="00561507" w:rsidRDefault="00384853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B52221" w:rsidRPr="00561507" w:rsidRDefault="00B52221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384853" w:rsidRPr="00561507" w:rsidRDefault="00FA3C32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Guidance</w:t>
      </w:r>
      <w:r w:rsidR="00384853" w:rsidRPr="00561507">
        <w:rPr>
          <w:rFonts w:asciiTheme="minorHAnsi" w:hAnsiTheme="minorHAnsi" w:cstheme="minorHAnsi"/>
          <w:spacing w:val="-3"/>
          <w:sz w:val="22"/>
          <w:szCs w:val="22"/>
        </w:rPr>
        <w:t xml:space="preserve"> Committee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Chair Signature and Date</w:t>
      </w:r>
    </w:p>
    <w:p w:rsidR="00925D56" w:rsidRPr="00561507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925D56" w:rsidRDefault="00925D56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A73393" w:rsidRDefault="00A73393" w:rsidP="00561507">
      <w:pPr>
        <w:tabs>
          <w:tab w:val="left" w:pos="900"/>
        </w:tabs>
        <w:spacing w:line="240" w:lineRule="auto"/>
        <w:ind w:left="900" w:hanging="360"/>
        <w:rPr>
          <w:rFonts w:asciiTheme="minorHAnsi" w:hAnsiTheme="minorHAnsi" w:cstheme="minorHAnsi"/>
          <w:spacing w:val="-3"/>
          <w:sz w:val="22"/>
          <w:szCs w:val="22"/>
        </w:rPr>
      </w:pPr>
    </w:p>
    <w:p w:rsidR="00A73393" w:rsidRDefault="00A73393" w:rsidP="00A73393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</w:p>
    <w:p w:rsidR="00A73393" w:rsidRPr="00561507" w:rsidRDefault="00A73393" w:rsidP="00A73393">
      <w:pPr>
        <w:tabs>
          <w:tab w:val="left" w:pos="900"/>
        </w:tabs>
        <w:spacing w:line="240" w:lineRule="auto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Additional Comments:</w:t>
      </w:r>
      <w:bookmarkStart w:id="1" w:name="_GoBack"/>
      <w:bookmarkEnd w:id="1"/>
    </w:p>
    <w:sectPr w:rsidR="00A73393" w:rsidRPr="00561507" w:rsidSect="00564D7D">
      <w:headerReference w:type="default" r:id="rId8"/>
      <w:footerReference w:type="default" r:id="rId9"/>
      <w:pgSz w:w="12240" w:h="15840"/>
      <w:pgMar w:top="864" w:right="900" w:bottom="720" w:left="810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0D" w:rsidRDefault="0045450D">
      <w:pPr>
        <w:spacing w:line="240" w:lineRule="auto"/>
      </w:pPr>
      <w:r>
        <w:separator/>
      </w:r>
    </w:p>
  </w:endnote>
  <w:endnote w:type="continuationSeparator" w:id="0">
    <w:p w:rsidR="0045450D" w:rsidRDefault="00454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82B" w:rsidRDefault="00F1082B" w:rsidP="00F1082B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02529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0D" w:rsidRDefault="0045450D">
      <w:pPr>
        <w:spacing w:line="240" w:lineRule="auto"/>
      </w:pPr>
      <w:r>
        <w:separator/>
      </w:r>
    </w:p>
  </w:footnote>
  <w:footnote w:type="continuationSeparator" w:id="0">
    <w:p w:rsidR="0045450D" w:rsidRDefault="00454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4B6" w:rsidRPr="00561507" w:rsidRDefault="00561507" w:rsidP="007F7C3F">
    <w:pPr>
      <w:pStyle w:val="Header"/>
      <w:spacing w:line="240" w:lineRule="auto"/>
      <w:jc w:val="right"/>
      <w:rPr>
        <w:rFonts w:asciiTheme="minorHAnsi" w:hAnsiTheme="minorHAnsi" w:cstheme="minorHAnsi"/>
        <w:b/>
        <w:sz w:val="28"/>
        <w:szCs w:val="24"/>
      </w:rPr>
    </w:pPr>
    <w:r w:rsidRPr="00561507">
      <w:rPr>
        <w:rFonts w:asciiTheme="minorHAnsi" w:hAnsiTheme="minorHAnsi" w:cstheme="minorHAnsi"/>
        <w:b/>
        <w:noProof/>
        <w:sz w:val="28"/>
        <w:szCs w:val="28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-635</wp:posOffset>
          </wp:positionH>
          <wp:positionV relativeFrom="margin">
            <wp:posOffset>-657860</wp:posOffset>
          </wp:positionV>
          <wp:extent cx="3371850" cy="511175"/>
          <wp:effectExtent l="0" t="0" r="0" b="0"/>
          <wp:wrapNone/>
          <wp:docPr id="2" name="Picture 4" descr="http://udts.dbq.edu/media/udts/nav/img/UD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udts.dbq.edu/media/udts/nav/img/UDTS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221" w:rsidRPr="00561507">
      <w:rPr>
        <w:rFonts w:asciiTheme="minorHAnsi" w:hAnsiTheme="minorHAnsi" w:cstheme="minorHAnsi"/>
        <w:b/>
        <w:sz w:val="28"/>
        <w:szCs w:val="28"/>
      </w:rPr>
      <w:t>Office of Seminary Vocation</w:t>
    </w:r>
    <w:r w:rsidR="00B52221" w:rsidRPr="00561507">
      <w:rPr>
        <w:rFonts w:asciiTheme="minorHAnsi" w:hAnsiTheme="minorHAnsi" w:cstheme="minorHAnsi"/>
        <w:b/>
      </w:rPr>
      <w:br/>
    </w:r>
    <w:r w:rsidRPr="00561507">
      <w:rPr>
        <w:rFonts w:asciiTheme="minorHAnsi" w:hAnsiTheme="minorHAnsi" w:cstheme="minorHAnsi"/>
        <w:b/>
        <w:sz w:val="22"/>
      </w:rPr>
      <w:t xml:space="preserve">Supervised Ministry </w:t>
    </w:r>
    <w:r w:rsidR="007F7C3F" w:rsidRPr="00561507">
      <w:rPr>
        <w:rFonts w:asciiTheme="minorHAnsi" w:hAnsiTheme="minorHAnsi" w:cstheme="minorHAnsi"/>
        <w:b/>
        <w:sz w:val="22"/>
      </w:rPr>
      <w:t>Student Self-Evaluation</w:t>
    </w:r>
  </w:p>
  <w:p w:rsidR="005414B6" w:rsidRPr="00561507" w:rsidRDefault="005414B6">
    <w:pPr>
      <w:spacing w:after="140" w:line="100" w:lineRule="exact"/>
      <w:rPr>
        <w:b/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7106862"/>
    <w:multiLevelType w:val="hybridMultilevel"/>
    <w:tmpl w:val="7F0697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0952255"/>
    <w:multiLevelType w:val="hybridMultilevel"/>
    <w:tmpl w:val="45563F72"/>
    <w:lvl w:ilvl="0" w:tplc="14A44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354899"/>
    <w:multiLevelType w:val="hybridMultilevel"/>
    <w:tmpl w:val="9C2012C0"/>
    <w:lvl w:ilvl="0" w:tplc="BDDAF3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82372C"/>
    <w:multiLevelType w:val="hybridMultilevel"/>
    <w:tmpl w:val="C46A971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8A222BE"/>
    <w:multiLevelType w:val="hybridMultilevel"/>
    <w:tmpl w:val="8326D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44CE8"/>
    <w:multiLevelType w:val="hybridMultilevel"/>
    <w:tmpl w:val="4EDA64D4"/>
    <w:lvl w:ilvl="0" w:tplc="14A44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3F"/>
    <w:rsid w:val="00282ED3"/>
    <w:rsid w:val="00384853"/>
    <w:rsid w:val="003D3851"/>
    <w:rsid w:val="003D3F32"/>
    <w:rsid w:val="00440658"/>
    <w:rsid w:val="0045450D"/>
    <w:rsid w:val="005414B6"/>
    <w:rsid w:val="00561507"/>
    <w:rsid w:val="00564D7D"/>
    <w:rsid w:val="006E5F36"/>
    <w:rsid w:val="00702529"/>
    <w:rsid w:val="00754ABA"/>
    <w:rsid w:val="007F7C3F"/>
    <w:rsid w:val="00925D56"/>
    <w:rsid w:val="00926B58"/>
    <w:rsid w:val="00A73393"/>
    <w:rsid w:val="00B52221"/>
    <w:rsid w:val="00D53C5E"/>
    <w:rsid w:val="00D76B2B"/>
    <w:rsid w:val="00F1082B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7B6A83BC"/>
  <w15:chartTrackingRefBased/>
  <w15:docId w15:val="{686711C5-309A-42F5-9D0B-009AC735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line="100" w:lineRule="atLeast"/>
    </w:pPr>
    <w:rPr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720"/>
      </w:tabs>
      <w:jc w:val="both"/>
      <w:outlineLvl w:val="1"/>
    </w:pPr>
    <w:rPr>
      <w:rFonts w:ascii="Tiempo" w:hAnsi="Tiemp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Pr>
      <w:position w:val="20"/>
      <w:sz w:val="13"/>
    </w:rPr>
  </w:style>
  <w:style w:type="character" w:styleId="FootnoteReference">
    <w:name w:val="footnote reference"/>
    <w:rPr>
      <w:position w:val="20"/>
      <w:sz w:val="13"/>
    </w:rPr>
  </w:style>
  <w:style w:type="character" w:customStyle="1" w:styleId="EquationCaption">
    <w:name w:val="_Equation Caption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Tiempo" w:hAnsi="Tiempo"/>
      <w:b/>
      <w:bCs/>
      <w:sz w:val="24"/>
      <w:szCs w:val="24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EndnoteText">
    <w:name w:val="endnote text"/>
    <w:basedOn w:val="Normal"/>
    <w:rPr>
      <w:sz w:val="24"/>
      <w:szCs w:val="24"/>
    </w:rPr>
  </w:style>
  <w:style w:type="paragraph" w:styleId="FootnoteText">
    <w:name w:val="footnote text"/>
    <w:basedOn w:val="Normal"/>
    <w:rPr>
      <w:sz w:val="24"/>
      <w:szCs w:val="24"/>
    </w:r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customStyle="1" w:styleId="Index">
    <w:name w:val="Index"/>
    <w:basedOn w:val="Normal"/>
    <w:pPr>
      <w:suppressLineNumbers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pacing w:line="240" w:lineRule="atLeast"/>
    </w:pPr>
  </w:style>
  <w:style w:type="paragraph" w:styleId="Caption">
    <w:name w:val="caption"/>
    <w:basedOn w:val="Normal"/>
    <w:next w:val="Normal"/>
    <w:qFormat/>
    <w:rPr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C3F"/>
    <w:pPr>
      <w:autoSpaceDN w:val="0"/>
      <w:spacing w:line="240" w:lineRule="auto"/>
      <w:ind w:left="720"/>
      <w:contextualSpacing/>
      <w:textAlignment w:val="baseline"/>
    </w:pPr>
    <w:rPr>
      <w:lang w:eastAsia="en-US"/>
    </w:rPr>
  </w:style>
  <w:style w:type="table" w:styleId="TableGrid">
    <w:name w:val="Table Grid"/>
    <w:basedOn w:val="TableNormal"/>
    <w:uiPriority w:val="39"/>
    <w:rsid w:val="007F7C3F"/>
    <w:pPr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8688-25D2-4C34-8130-251EE102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Dubuque</dc:creator>
  <cp:keywords/>
  <cp:lastModifiedBy>Lindsey Ward</cp:lastModifiedBy>
  <cp:revision>3</cp:revision>
  <cp:lastPrinted>2006-11-03T02:06:00Z</cp:lastPrinted>
  <dcterms:created xsi:type="dcterms:W3CDTF">2024-04-23T18:29:00Z</dcterms:created>
  <dcterms:modified xsi:type="dcterms:W3CDTF">2024-05-24T14:34:00Z</dcterms:modified>
</cp:coreProperties>
</file>